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DD9EB" w14:textId="0620B19B" w:rsidR="008814FB" w:rsidRDefault="007E22B3" w:rsidP="008814FB">
      <w:pPr>
        <w:pStyle w:val="Title"/>
      </w:pPr>
      <w:r>
        <w:t>Metadata</w:t>
      </w:r>
      <w:r w:rsidR="00457DB1">
        <w:t xml:space="preserve"> management software: statement of requirements</w:t>
      </w:r>
      <w:r w:rsidR="004D4442">
        <w:t xml:space="preserve"> and response document</w:t>
      </w:r>
    </w:p>
    <w:p w14:paraId="0A1CE3A3" w14:textId="096B3C1D" w:rsidR="00457DB1" w:rsidRDefault="13763731" w:rsidP="13763731">
      <w:pPr>
        <w:pStyle w:val="Paragraphnonumbers"/>
        <w:rPr>
          <w:b/>
          <w:bCs/>
        </w:rPr>
      </w:pPr>
      <w:r w:rsidRPr="13763731">
        <w:rPr>
          <w:b/>
          <w:bCs/>
        </w:rPr>
        <w:t>Overall description</w:t>
      </w:r>
    </w:p>
    <w:p w14:paraId="46EF3F7A" w14:textId="230F0D82" w:rsidR="00457DB1" w:rsidRDefault="13763731" w:rsidP="13763731">
      <w:pPr>
        <w:pStyle w:val="Paragraphnonumbers"/>
      </w:pPr>
      <w:r>
        <w:t>NICE requires a web-based system that will allow NICE to build</w:t>
      </w:r>
      <w:r w:rsidR="00CD1595">
        <w:t xml:space="preserve">, </w:t>
      </w:r>
      <w:r>
        <w:t xml:space="preserve">manage </w:t>
      </w:r>
      <w:r w:rsidR="00CD1595">
        <w:t xml:space="preserve">and apply </w:t>
      </w:r>
      <w:r>
        <w:t>taxonomies, ontologies and knowledge organisation models that:</w:t>
      </w:r>
    </w:p>
    <w:p w14:paraId="5343AA50" w14:textId="45B4D915" w:rsidR="00457DB1" w:rsidRDefault="13763731" w:rsidP="13763731">
      <w:pPr>
        <w:pStyle w:val="Paragraphnonumbers"/>
        <w:numPr>
          <w:ilvl w:val="0"/>
          <w:numId w:val="2"/>
        </w:numPr>
      </w:pPr>
      <w:r w:rsidRPr="13763731">
        <w:t>adhere to appropriate standards</w:t>
      </w:r>
    </w:p>
    <w:p w14:paraId="4B711B33" w14:textId="175F754F" w:rsidR="00457DB1" w:rsidRDefault="13763731" w:rsidP="13763731">
      <w:pPr>
        <w:pStyle w:val="Paragraphnonumbers"/>
        <w:numPr>
          <w:ilvl w:val="0"/>
          <w:numId w:val="2"/>
        </w:numPr>
      </w:pPr>
      <w:r w:rsidRPr="13763731">
        <w:t>can be shared with stakeholders</w:t>
      </w:r>
    </w:p>
    <w:p w14:paraId="3AF1B774" w14:textId="3EC4E6E0" w:rsidR="00457DB1" w:rsidRDefault="13763731" w:rsidP="13763731">
      <w:pPr>
        <w:pStyle w:val="Paragraphnonumbers"/>
        <w:numPr>
          <w:ilvl w:val="0"/>
          <w:numId w:val="2"/>
        </w:numPr>
      </w:pPr>
      <w:r w:rsidRPr="13763731">
        <w:t>can be published and queried via API</w:t>
      </w:r>
    </w:p>
    <w:p w14:paraId="1A25953F" w14:textId="1385FEA2" w:rsidR="00457DB1" w:rsidRDefault="13763731" w:rsidP="13763731">
      <w:pPr>
        <w:pStyle w:val="Paragraphnonumbers"/>
        <w:numPr>
          <w:ilvl w:val="0"/>
          <w:numId w:val="2"/>
        </w:numPr>
      </w:pPr>
      <w:r w:rsidRPr="13763731">
        <w:t>can import externally developed models into our system</w:t>
      </w:r>
    </w:p>
    <w:p w14:paraId="16864E7E" w14:textId="64767CC1" w:rsidR="00CD1595" w:rsidRDefault="00CD1595" w:rsidP="3AC31E8E">
      <w:pPr>
        <w:pStyle w:val="Paragraphnonumbers"/>
        <w:numPr>
          <w:ilvl w:val="0"/>
          <w:numId w:val="2"/>
        </w:numPr>
      </w:pPr>
      <w:r>
        <w:t>can be applied to add and store metadata against collections of documents</w:t>
      </w:r>
    </w:p>
    <w:p w14:paraId="7D3358EF" w14:textId="7BEE4F8E" w:rsidR="08130B8A" w:rsidRDefault="08130B8A" w:rsidP="006BA5B4">
      <w:pPr>
        <w:pStyle w:val="Paragraphnonumbers"/>
      </w:pPr>
      <w:r w:rsidRPr="006BA5B4">
        <w:rPr>
          <w:b/>
          <w:bCs/>
        </w:rPr>
        <w:t>Background</w:t>
      </w:r>
    </w:p>
    <w:p w14:paraId="053800D6" w14:textId="4134CF21" w:rsidR="72A998E2" w:rsidRDefault="72A998E2" w:rsidP="006BA5B4">
      <w:pPr>
        <w:pStyle w:val="Paragraphnonumbers"/>
      </w:pPr>
      <w:r>
        <w:t xml:space="preserve">Over the next three years, NICE is planning to step up its use of taxonomies to </w:t>
      </w:r>
      <w:r w:rsidR="1FA020F0">
        <w:t xml:space="preserve">control the creation of metadata </w:t>
      </w:r>
      <w:r w:rsidR="04DB2662">
        <w:t xml:space="preserve">to manage and improve the discoverability of its content. </w:t>
      </w:r>
      <w:r w:rsidR="7AFCFFA3">
        <w:t>To support this</w:t>
      </w:r>
      <w:r w:rsidR="67C5F3B6">
        <w:t>,</w:t>
      </w:r>
      <w:r w:rsidR="7AFCFFA3">
        <w:t xml:space="preserve"> NICE needs software which will enable us to import, create and manage taxonomies</w:t>
      </w:r>
      <w:r w:rsidR="0CADBF2A">
        <w:t xml:space="preserve">, and to use those taxonomies to create and store </w:t>
      </w:r>
      <w:r w:rsidR="7545E8C7">
        <w:t xml:space="preserve">document </w:t>
      </w:r>
      <w:r w:rsidR="0CADBF2A">
        <w:t>metadata</w:t>
      </w:r>
      <w:r w:rsidR="56533207">
        <w:t>, either within the same platform or to be made available to other systems</w:t>
      </w:r>
      <w:r w:rsidR="64512E64">
        <w:t>.</w:t>
      </w:r>
      <w:r w:rsidR="51A8A616">
        <w:t xml:space="preserve"> We may explore autoclassification for the creation of metadata.</w:t>
      </w:r>
    </w:p>
    <w:p w14:paraId="2EFD0BCB" w14:textId="41DC3FB1" w:rsidR="520DF095" w:rsidRDefault="520DF095" w:rsidP="006BA5B4">
      <w:pPr>
        <w:pStyle w:val="Paragraphnonumbers"/>
      </w:pPr>
      <w:r>
        <w:lastRenderedPageBreak/>
        <w:t xml:space="preserve">The scale of </w:t>
      </w:r>
      <w:r w:rsidR="25AC4933">
        <w:t xml:space="preserve">our requirements cannot currently be defined with accuracy, </w:t>
      </w:r>
      <w:r w:rsidR="1FB2060A">
        <w:t>but the following figures are indicative:</w:t>
      </w:r>
    </w:p>
    <w:p w14:paraId="543F46FB" w14:textId="32CEEA1C" w:rsidR="52A2D140" w:rsidRDefault="52A2D140" w:rsidP="006BA5B4">
      <w:pPr>
        <w:pStyle w:val="Paragraphnonumbers"/>
        <w:numPr>
          <w:ilvl w:val="0"/>
          <w:numId w:val="1"/>
        </w:numPr>
      </w:pPr>
      <w:r>
        <w:t>We currently hold around 30 taxonomies, the largest of which has 300 concepts (and more preferred and non-preferred term labels)</w:t>
      </w:r>
    </w:p>
    <w:p w14:paraId="33EE1FD0" w14:textId="267CC6C7" w:rsidR="7932C2E9" w:rsidRDefault="7932C2E9" w:rsidP="006BA5B4">
      <w:pPr>
        <w:pStyle w:val="Paragraphnonumbers"/>
        <w:numPr>
          <w:ilvl w:val="0"/>
          <w:numId w:val="1"/>
        </w:numPr>
      </w:pPr>
      <w:r>
        <w:t xml:space="preserve">We are likely to want to import MESH, taxonomies from the WHO international classification family, and SNOMED CT. </w:t>
      </w:r>
      <w:r w:rsidR="19E05051">
        <w:t>(SNOMED CT contains around 300,000 concepts)</w:t>
      </w:r>
    </w:p>
    <w:p w14:paraId="54D3C37F" w14:textId="3C3FDD67" w:rsidR="19E05051" w:rsidRDefault="19E05051" w:rsidP="006BA5B4">
      <w:pPr>
        <w:pStyle w:val="Paragraphnonumbers"/>
        <w:numPr>
          <w:ilvl w:val="0"/>
          <w:numId w:val="1"/>
        </w:numPr>
      </w:pPr>
      <w:r>
        <w:t>The NICE website has 9,000 pages and documents which will require metadata (although this number will increas</w:t>
      </w:r>
      <w:r w:rsidR="024F8EEB">
        <w:t>e as our publishing practice changes)</w:t>
      </w:r>
    </w:p>
    <w:p w14:paraId="4BCB6DAD" w14:textId="552F71D9" w:rsidR="024F8EEB" w:rsidRDefault="024F8EEB" w:rsidP="006BA5B4">
      <w:pPr>
        <w:pStyle w:val="Paragraphnonumbers"/>
        <w:numPr>
          <w:ilvl w:val="0"/>
          <w:numId w:val="1"/>
        </w:numPr>
      </w:pPr>
      <w:r>
        <w:t>We are likely to require licenses for two concurrent users for taxonomy and ontology building and management</w:t>
      </w:r>
      <w:r w:rsidR="7932C2E9">
        <w:t xml:space="preserve"> </w:t>
      </w:r>
    </w:p>
    <w:p w14:paraId="6CA9D886" w14:textId="27D0A094" w:rsidR="00457DB1" w:rsidRDefault="13763731" w:rsidP="13763731">
      <w:pPr>
        <w:pStyle w:val="Paragraph"/>
        <w:numPr>
          <w:ilvl w:val="0"/>
          <w:numId w:val="0"/>
        </w:numPr>
        <w:rPr>
          <w:b/>
          <w:bCs/>
        </w:rPr>
      </w:pPr>
      <w:r w:rsidRPr="13763731">
        <w:rPr>
          <w:b/>
          <w:bCs/>
        </w:rPr>
        <w:t>Requirements</w:t>
      </w:r>
    </w:p>
    <w:p w14:paraId="051EAE46" w14:textId="4BE428C6" w:rsidR="00457DB1" w:rsidRDefault="00457DB1" w:rsidP="13763731">
      <w:pPr>
        <w:pStyle w:val="Paragraph"/>
        <w:numPr>
          <w:ilvl w:val="0"/>
          <w:numId w:val="0"/>
        </w:numPr>
      </w:pPr>
      <w:r>
        <w:t xml:space="preserve">NICE will evaluate tenders to supply semantic management software against the following requirements. It will shortlist products based on written information provided by suppliers to show how their products meet the requirements. Those requirements shown as Essential must be met for the product to be considered for shortlisting. Suppliers of shortlisted products will </w:t>
      </w:r>
      <w:r w:rsidR="00E9761C">
        <w:t xml:space="preserve">proceed to stage 2, NICE requires </w:t>
      </w:r>
      <w:r>
        <w:t xml:space="preserve">trial access to </w:t>
      </w:r>
      <w:r w:rsidR="00E9761C">
        <w:t>your</w:t>
      </w:r>
      <w:r>
        <w:t xml:space="preserve"> software as the final basis for NICE’s decision on which product to procure</w:t>
      </w:r>
      <w:r w:rsidR="00E9761C">
        <w:t xml:space="preserve"> (please refer to the instruction and guidance document for full details</w:t>
      </w:r>
      <w:r>
        <w:t>.</w:t>
      </w:r>
    </w:p>
    <w:tbl>
      <w:tblPr>
        <w:tblStyle w:val="TableGrid"/>
        <w:tblW w:w="0" w:type="auto"/>
        <w:tblLook w:val="04A0" w:firstRow="1" w:lastRow="0" w:firstColumn="1" w:lastColumn="0" w:noHBand="0" w:noVBand="1"/>
      </w:tblPr>
      <w:tblGrid>
        <w:gridCol w:w="4337"/>
        <w:gridCol w:w="1552"/>
        <w:gridCol w:w="1750"/>
        <w:gridCol w:w="6309"/>
      </w:tblGrid>
      <w:tr w:rsidR="005250F9" w:rsidRPr="004E759D" w14:paraId="72DBC9AB" w14:textId="77777777" w:rsidTr="1CF991AC">
        <w:tc>
          <w:tcPr>
            <w:tcW w:w="4337" w:type="dxa"/>
          </w:tcPr>
          <w:p w14:paraId="6AB0BDAC" w14:textId="2D105FE5" w:rsidR="005250F9" w:rsidRPr="004E759D" w:rsidRDefault="005250F9" w:rsidP="005250F9">
            <w:pPr>
              <w:pStyle w:val="Paragraphnonumbers"/>
              <w:rPr>
                <w:b/>
                <w:bCs/>
              </w:rPr>
            </w:pPr>
            <w:r w:rsidRPr="004E759D">
              <w:rPr>
                <w:b/>
                <w:bCs/>
              </w:rPr>
              <w:lastRenderedPageBreak/>
              <w:t>Requirement</w:t>
            </w:r>
          </w:p>
        </w:tc>
        <w:tc>
          <w:tcPr>
            <w:tcW w:w="1552" w:type="dxa"/>
          </w:tcPr>
          <w:p w14:paraId="196963B3" w14:textId="47F043D9" w:rsidR="005250F9" w:rsidRPr="004E759D" w:rsidRDefault="005250F9" w:rsidP="00457DB1">
            <w:pPr>
              <w:pStyle w:val="Paragraphnonumbers"/>
              <w:rPr>
                <w:b/>
                <w:bCs/>
              </w:rPr>
            </w:pPr>
            <w:r w:rsidRPr="004E759D">
              <w:rPr>
                <w:b/>
                <w:bCs/>
              </w:rPr>
              <w:t>Essential / Desirable</w:t>
            </w:r>
          </w:p>
        </w:tc>
        <w:tc>
          <w:tcPr>
            <w:tcW w:w="1750" w:type="dxa"/>
          </w:tcPr>
          <w:p w14:paraId="7B22994C" w14:textId="6CD8EF0E" w:rsidR="005250F9" w:rsidRPr="004E759D" w:rsidRDefault="005250F9" w:rsidP="00457DB1">
            <w:pPr>
              <w:pStyle w:val="Paragraphnonumbers"/>
              <w:rPr>
                <w:b/>
                <w:bCs/>
              </w:rPr>
            </w:pPr>
            <w:r w:rsidRPr="004E759D">
              <w:rPr>
                <w:b/>
                <w:bCs/>
              </w:rPr>
              <w:t>Does your product meet this requirement</w:t>
            </w:r>
            <w:r w:rsidR="00315C39" w:rsidRPr="004E759D">
              <w:rPr>
                <w:b/>
                <w:bCs/>
              </w:rPr>
              <w:t xml:space="preserve">? </w:t>
            </w:r>
            <w:r w:rsidRPr="004E759D">
              <w:rPr>
                <w:b/>
                <w:bCs/>
              </w:rPr>
              <w:t>(Yes / No)</w:t>
            </w:r>
          </w:p>
        </w:tc>
        <w:tc>
          <w:tcPr>
            <w:tcW w:w="6309" w:type="dxa"/>
          </w:tcPr>
          <w:p w14:paraId="795FFF8D" w14:textId="50DAC9E9" w:rsidR="005250F9" w:rsidRPr="004E759D" w:rsidRDefault="009A77B8" w:rsidP="00457DB1">
            <w:pPr>
              <w:pStyle w:val="Paragraphnonumbers"/>
              <w:rPr>
                <w:b/>
                <w:bCs/>
              </w:rPr>
            </w:pPr>
            <w:r>
              <w:rPr>
                <w:b/>
                <w:bCs/>
              </w:rPr>
              <w:t xml:space="preserve">Explain </w:t>
            </w:r>
            <w:r w:rsidR="00DC3376">
              <w:rPr>
                <w:b/>
                <w:bCs/>
              </w:rPr>
              <w:t xml:space="preserve">here how your product </w:t>
            </w:r>
            <w:r w:rsidR="005B1A53">
              <w:rPr>
                <w:b/>
                <w:bCs/>
              </w:rPr>
              <w:t>meets the requirement</w:t>
            </w:r>
            <w:r w:rsidR="006502C7">
              <w:rPr>
                <w:b/>
                <w:bCs/>
              </w:rPr>
              <w:t xml:space="preserve"> </w:t>
            </w:r>
            <w:r w:rsidR="00BD6C12">
              <w:rPr>
                <w:b/>
                <w:bCs/>
              </w:rPr>
              <w:t xml:space="preserve">(including </w:t>
            </w:r>
            <w:r w:rsidR="006502C7">
              <w:rPr>
                <w:b/>
                <w:bCs/>
              </w:rPr>
              <w:t xml:space="preserve">a link to relevant </w:t>
            </w:r>
            <w:r w:rsidR="005250F9" w:rsidRPr="004E759D">
              <w:rPr>
                <w:b/>
                <w:bCs/>
              </w:rPr>
              <w:t>product descriptions where appropriate</w:t>
            </w:r>
            <w:r w:rsidR="00587591">
              <w:rPr>
                <w:b/>
                <w:bCs/>
              </w:rPr>
              <w:t>.</w:t>
            </w:r>
            <w:r w:rsidR="008F655C">
              <w:rPr>
                <w:b/>
                <w:bCs/>
              </w:rPr>
              <w:t>)</w:t>
            </w:r>
            <w:r w:rsidR="00587591">
              <w:rPr>
                <w:b/>
                <w:bCs/>
              </w:rPr>
              <w:t xml:space="preserve"> </w:t>
            </w:r>
            <w:r w:rsidR="00587591" w:rsidRPr="00310A73">
              <w:rPr>
                <w:b/>
                <w:bCs/>
                <w:u w:val="single"/>
              </w:rPr>
              <w:t>Note that you must provide an explanation</w:t>
            </w:r>
            <w:r w:rsidR="00587591" w:rsidRPr="00B4303F">
              <w:rPr>
                <w:b/>
                <w:bCs/>
              </w:rPr>
              <w:t xml:space="preserve"> </w:t>
            </w:r>
            <w:r w:rsidR="00DD7A37" w:rsidRPr="00B4303F">
              <w:rPr>
                <w:b/>
                <w:bCs/>
              </w:rPr>
              <w:t>unless otherwise stated</w:t>
            </w:r>
            <w:r w:rsidR="00B4303F" w:rsidRPr="00B4303F">
              <w:rPr>
                <w:b/>
                <w:bCs/>
              </w:rPr>
              <w:t>.</w:t>
            </w:r>
          </w:p>
        </w:tc>
      </w:tr>
      <w:tr w:rsidR="005250F9" w14:paraId="5582BC2E" w14:textId="77777777" w:rsidTr="1CF991AC">
        <w:tc>
          <w:tcPr>
            <w:tcW w:w="4337" w:type="dxa"/>
          </w:tcPr>
          <w:p w14:paraId="19FD13C0" w14:textId="1827FEFE" w:rsidR="005250F9" w:rsidRDefault="005250F9" w:rsidP="003F1BED">
            <w:pPr>
              <w:pStyle w:val="Paragraphnonumbers"/>
              <w:spacing w:before="120" w:after="120"/>
            </w:pPr>
            <w:r w:rsidRPr="00D63EE4">
              <w:t>The system’s user interface (UI) supports building taxonomies. Taxonomies can be viewed, created, edited and deleted.</w:t>
            </w:r>
          </w:p>
        </w:tc>
        <w:tc>
          <w:tcPr>
            <w:tcW w:w="1552" w:type="dxa"/>
          </w:tcPr>
          <w:p w14:paraId="1CEB71C3" w14:textId="35E440C9" w:rsidR="005250F9" w:rsidRDefault="005250F9" w:rsidP="003F1BED">
            <w:pPr>
              <w:pStyle w:val="Paragraphnonumbers"/>
              <w:spacing w:before="120" w:after="120"/>
            </w:pPr>
            <w:r>
              <w:t>Essential</w:t>
            </w:r>
          </w:p>
        </w:tc>
        <w:tc>
          <w:tcPr>
            <w:tcW w:w="1750" w:type="dxa"/>
          </w:tcPr>
          <w:p w14:paraId="0F78047C" w14:textId="77777777" w:rsidR="005250F9" w:rsidRDefault="005250F9" w:rsidP="003F1BED">
            <w:pPr>
              <w:pStyle w:val="Paragraphnonumbers"/>
              <w:spacing w:before="120" w:after="120"/>
            </w:pPr>
          </w:p>
        </w:tc>
        <w:tc>
          <w:tcPr>
            <w:tcW w:w="6309" w:type="dxa"/>
          </w:tcPr>
          <w:p w14:paraId="0A50B6D5" w14:textId="7221C239" w:rsidR="005250F9" w:rsidRDefault="005250F9" w:rsidP="003F1BED">
            <w:pPr>
              <w:pStyle w:val="Paragraphnonumbers"/>
              <w:spacing w:before="120" w:after="120"/>
            </w:pPr>
          </w:p>
        </w:tc>
      </w:tr>
      <w:tr w:rsidR="005250F9" w14:paraId="0D1B67FD" w14:textId="77777777" w:rsidTr="1CF991AC">
        <w:tc>
          <w:tcPr>
            <w:tcW w:w="4337" w:type="dxa"/>
          </w:tcPr>
          <w:p w14:paraId="4CD3CACE" w14:textId="44A89FE6" w:rsidR="005250F9" w:rsidRDefault="005250F9" w:rsidP="003F1BED">
            <w:pPr>
              <w:pStyle w:val="Paragraphnonumbers"/>
              <w:spacing w:before="120" w:after="120"/>
            </w:pPr>
            <w:r w:rsidRPr="00D63EE4">
              <w:rPr>
                <w:rFonts w:cs="Arial"/>
              </w:rPr>
              <w:t>Taxonomies built in the system can adhere to SKOS and SKOS-XL standards</w:t>
            </w:r>
            <w:r w:rsidR="00FE352D">
              <w:rPr>
                <w:rFonts w:cs="Arial"/>
              </w:rPr>
              <w:t>, and all SKOS and SKOS-XL elements are supported</w:t>
            </w:r>
          </w:p>
        </w:tc>
        <w:tc>
          <w:tcPr>
            <w:tcW w:w="1552" w:type="dxa"/>
          </w:tcPr>
          <w:p w14:paraId="7418320D" w14:textId="3FE6B297" w:rsidR="005250F9" w:rsidRDefault="005250F9" w:rsidP="003F1BED">
            <w:pPr>
              <w:pStyle w:val="Paragraphnonumbers"/>
              <w:spacing w:before="120" w:after="120"/>
            </w:pPr>
            <w:r>
              <w:t>Essential</w:t>
            </w:r>
          </w:p>
        </w:tc>
        <w:tc>
          <w:tcPr>
            <w:tcW w:w="1750" w:type="dxa"/>
          </w:tcPr>
          <w:p w14:paraId="5F45082B" w14:textId="77777777" w:rsidR="005250F9" w:rsidRDefault="005250F9" w:rsidP="003F1BED">
            <w:pPr>
              <w:pStyle w:val="Paragraphnonumbers"/>
              <w:spacing w:before="120" w:after="120"/>
            </w:pPr>
          </w:p>
        </w:tc>
        <w:tc>
          <w:tcPr>
            <w:tcW w:w="6309" w:type="dxa"/>
          </w:tcPr>
          <w:p w14:paraId="765745BD" w14:textId="77777777" w:rsidR="005250F9" w:rsidRDefault="005250F9" w:rsidP="003F1BED">
            <w:pPr>
              <w:pStyle w:val="Paragraphnonumbers"/>
              <w:spacing w:before="120" w:after="120"/>
            </w:pPr>
          </w:p>
        </w:tc>
      </w:tr>
      <w:tr w:rsidR="005250F9" w14:paraId="11E0EAC4" w14:textId="77777777" w:rsidTr="1CF991AC">
        <w:tc>
          <w:tcPr>
            <w:tcW w:w="4337" w:type="dxa"/>
          </w:tcPr>
          <w:p w14:paraId="5C6C048B" w14:textId="7AB9FD42" w:rsidR="005250F9" w:rsidRPr="00D63EE4" w:rsidRDefault="001A5F38" w:rsidP="003F1BED">
            <w:pPr>
              <w:pStyle w:val="Paragraphnonumbers"/>
              <w:spacing w:before="120" w:after="120"/>
              <w:rPr>
                <w:rFonts w:cs="Arial"/>
              </w:rPr>
            </w:pPr>
            <w:r>
              <w:rPr>
                <w:rFonts w:cs="Arial"/>
              </w:rPr>
              <w:t>Third</w:t>
            </w:r>
            <w:r w:rsidR="005250F9" w:rsidRPr="00D63EE4">
              <w:rPr>
                <w:rFonts w:cs="Arial"/>
              </w:rPr>
              <w:t xml:space="preserve"> party taxonomies, that adhere to SKOS/SKOS-XL can be imported into the system</w:t>
            </w:r>
            <w:r w:rsidR="0090661F">
              <w:rPr>
                <w:rFonts w:cs="Arial"/>
              </w:rPr>
              <w:t xml:space="preserve"> </w:t>
            </w:r>
            <w:r w:rsidR="0090661F" w:rsidRPr="0090661F">
              <w:rPr>
                <w:rFonts w:cs="Arial"/>
              </w:rPr>
              <w:t xml:space="preserve">in a number of standard </w:t>
            </w:r>
            <w:r w:rsidR="0090661F" w:rsidRPr="0090661F">
              <w:rPr>
                <w:rFonts w:cs="Arial"/>
              </w:rPr>
              <w:lastRenderedPageBreak/>
              <w:t xml:space="preserve">formats such as RDF/XML, JSON-LD, </w:t>
            </w:r>
            <w:r w:rsidR="0090661F">
              <w:rPr>
                <w:rFonts w:cs="Arial"/>
              </w:rPr>
              <w:t xml:space="preserve">and/or </w:t>
            </w:r>
            <w:r w:rsidR="0090661F" w:rsidRPr="0090661F">
              <w:rPr>
                <w:rFonts w:cs="Arial"/>
              </w:rPr>
              <w:t>CSV/Excel</w:t>
            </w:r>
          </w:p>
        </w:tc>
        <w:tc>
          <w:tcPr>
            <w:tcW w:w="1552" w:type="dxa"/>
          </w:tcPr>
          <w:p w14:paraId="36F72F73" w14:textId="7CC6D55E" w:rsidR="005250F9" w:rsidRDefault="005250F9" w:rsidP="003F1BED">
            <w:pPr>
              <w:pStyle w:val="Paragraphnonumbers"/>
              <w:spacing w:before="120" w:after="120"/>
            </w:pPr>
            <w:r>
              <w:lastRenderedPageBreak/>
              <w:t>Essential</w:t>
            </w:r>
          </w:p>
        </w:tc>
        <w:tc>
          <w:tcPr>
            <w:tcW w:w="1750" w:type="dxa"/>
          </w:tcPr>
          <w:p w14:paraId="43E41848" w14:textId="77777777" w:rsidR="005250F9" w:rsidRDefault="005250F9" w:rsidP="003F1BED">
            <w:pPr>
              <w:pStyle w:val="Paragraphnonumbers"/>
              <w:spacing w:before="120" w:after="120"/>
            </w:pPr>
          </w:p>
        </w:tc>
        <w:tc>
          <w:tcPr>
            <w:tcW w:w="6309" w:type="dxa"/>
          </w:tcPr>
          <w:p w14:paraId="20846344" w14:textId="2A4E4686" w:rsidR="005250F9" w:rsidRDefault="005250F9" w:rsidP="003F1BED">
            <w:pPr>
              <w:pStyle w:val="Paragraphnonumbers"/>
              <w:spacing w:before="120" w:after="120"/>
            </w:pPr>
          </w:p>
        </w:tc>
      </w:tr>
      <w:tr w:rsidR="00315C39" w14:paraId="575B043B" w14:textId="77777777" w:rsidTr="1CF991AC">
        <w:tc>
          <w:tcPr>
            <w:tcW w:w="4337" w:type="dxa"/>
          </w:tcPr>
          <w:p w14:paraId="3ACC5BB9" w14:textId="4EC15814" w:rsidR="00315C39" w:rsidRPr="00D63EE4" w:rsidRDefault="02E2B993" w:rsidP="003F1BED">
            <w:pPr>
              <w:pStyle w:val="Paragraphnonumbers"/>
              <w:spacing w:before="120" w:after="120"/>
              <w:rPr>
                <w:rFonts w:cs="Arial"/>
              </w:rPr>
            </w:pPr>
            <w:r w:rsidRPr="0D8A0EF7">
              <w:rPr>
                <w:rFonts w:cs="Arial"/>
              </w:rPr>
              <w:t xml:space="preserve">Taxonomy entities can be referenced by URIs that use </w:t>
            </w:r>
            <w:r w:rsidR="6261C11B" w:rsidRPr="0D8A0EF7">
              <w:rPr>
                <w:rFonts w:cs="Arial"/>
              </w:rPr>
              <w:t xml:space="preserve">GUIDs </w:t>
            </w:r>
            <w:r w:rsidRPr="0D8A0EF7">
              <w:rPr>
                <w:rFonts w:cs="Arial"/>
              </w:rPr>
              <w:t>as well as or instead of labels</w:t>
            </w:r>
            <w:r w:rsidR="76D878AA" w:rsidRPr="0D8A0EF7">
              <w:rPr>
                <w:rFonts w:cs="Arial"/>
              </w:rPr>
              <w:t xml:space="preserve"> </w:t>
            </w:r>
            <w:r w:rsidR="76D878AA">
              <w:t>and do not change even if names or labels within the taxonomy change</w:t>
            </w:r>
          </w:p>
        </w:tc>
        <w:tc>
          <w:tcPr>
            <w:tcW w:w="1552" w:type="dxa"/>
          </w:tcPr>
          <w:p w14:paraId="4CE7A75E" w14:textId="489C5390" w:rsidR="00315C39" w:rsidRDefault="00315C39" w:rsidP="003F1BED">
            <w:pPr>
              <w:pStyle w:val="Paragraphnonumbers"/>
              <w:spacing w:before="120" w:after="120"/>
            </w:pPr>
            <w:r>
              <w:t>Essential</w:t>
            </w:r>
          </w:p>
        </w:tc>
        <w:tc>
          <w:tcPr>
            <w:tcW w:w="1750" w:type="dxa"/>
          </w:tcPr>
          <w:p w14:paraId="6E0C8ED9" w14:textId="77777777" w:rsidR="00315C39" w:rsidRDefault="00315C39" w:rsidP="003F1BED">
            <w:pPr>
              <w:pStyle w:val="Paragraphnonumbers"/>
              <w:spacing w:before="120" w:after="120"/>
            </w:pPr>
          </w:p>
        </w:tc>
        <w:tc>
          <w:tcPr>
            <w:tcW w:w="6309" w:type="dxa"/>
          </w:tcPr>
          <w:p w14:paraId="72D10288" w14:textId="77777777" w:rsidR="00315C39" w:rsidRDefault="00315C39" w:rsidP="003F1BED">
            <w:pPr>
              <w:pStyle w:val="Paragraphnonumbers"/>
              <w:spacing w:before="120" w:after="120"/>
            </w:pPr>
          </w:p>
        </w:tc>
      </w:tr>
      <w:tr w:rsidR="00315C39" w14:paraId="29D7ABEB" w14:textId="77777777" w:rsidTr="1CF991AC">
        <w:tc>
          <w:tcPr>
            <w:tcW w:w="4337" w:type="dxa"/>
          </w:tcPr>
          <w:p w14:paraId="38416E8C" w14:textId="733A4C9C" w:rsidR="00315C39" w:rsidRPr="00D63EE4" w:rsidRDefault="00315C39" w:rsidP="003F1BED">
            <w:pPr>
              <w:pStyle w:val="Paragraphnonumbers"/>
              <w:spacing w:before="120" w:after="120"/>
              <w:rPr>
                <w:rFonts w:cs="Arial"/>
              </w:rPr>
            </w:pPr>
            <w:r w:rsidRPr="00D63EE4">
              <w:rPr>
                <w:rFonts w:cs="Arial"/>
              </w:rPr>
              <w:t>Taxonomies can be exported in a range of serialisation formats</w:t>
            </w:r>
            <w:r w:rsidR="001205F0">
              <w:rPr>
                <w:rFonts w:cs="Arial"/>
              </w:rPr>
              <w:t xml:space="preserve"> </w:t>
            </w:r>
            <w:r w:rsidR="001205F0" w:rsidRPr="001205F0">
              <w:rPr>
                <w:rFonts w:cs="Arial"/>
              </w:rPr>
              <w:t xml:space="preserve">such as RDF/XML, JSON-LD, </w:t>
            </w:r>
            <w:r w:rsidR="001205F0">
              <w:rPr>
                <w:rFonts w:cs="Arial"/>
              </w:rPr>
              <w:t xml:space="preserve">and/or </w:t>
            </w:r>
            <w:r w:rsidR="001205F0" w:rsidRPr="001205F0">
              <w:rPr>
                <w:rFonts w:cs="Arial"/>
              </w:rPr>
              <w:t>CSV/Excel</w:t>
            </w:r>
          </w:p>
        </w:tc>
        <w:tc>
          <w:tcPr>
            <w:tcW w:w="1552" w:type="dxa"/>
          </w:tcPr>
          <w:p w14:paraId="413AC5D4" w14:textId="4D48FBA4" w:rsidR="00315C39" w:rsidRDefault="00315C39" w:rsidP="003F1BED">
            <w:pPr>
              <w:pStyle w:val="Paragraphnonumbers"/>
              <w:spacing w:before="120" w:after="120"/>
            </w:pPr>
            <w:r>
              <w:t>Essential</w:t>
            </w:r>
          </w:p>
        </w:tc>
        <w:tc>
          <w:tcPr>
            <w:tcW w:w="1750" w:type="dxa"/>
          </w:tcPr>
          <w:p w14:paraId="06C42F1C" w14:textId="77777777" w:rsidR="00315C39" w:rsidRDefault="00315C39" w:rsidP="003F1BED">
            <w:pPr>
              <w:pStyle w:val="Paragraphnonumbers"/>
              <w:spacing w:before="120" w:after="120"/>
            </w:pPr>
          </w:p>
        </w:tc>
        <w:tc>
          <w:tcPr>
            <w:tcW w:w="6309" w:type="dxa"/>
          </w:tcPr>
          <w:p w14:paraId="2F4FF786" w14:textId="1C0432B0" w:rsidR="00315C39" w:rsidRDefault="00315C39" w:rsidP="003F1BED">
            <w:pPr>
              <w:pStyle w:val="Paragraphnonumbers"/>
              <w:spacing w:before="120" w:after="120"/>
            </w:pPr>
          </w:p>
        </w:tc>
      </w:tr>
      <w:tr w:rsidR="00FF01D9" w14:paraId="0B3A0035" w14:textId="77777777" w:rsidTr="1CF991AC">
        <w:tc>
          <w:tcPr>
            <w:tcW w:w="4337" w:type="dxa"/>
          </w:tcPr>
          <w:p w14:paraId="1521096D" w14:textId="0EBC1DC0" w:rsidR="00FF01D9" w:rsidRPr="00FF01D9" w:rsidRDefault="00FF01D9" w:rsidP="003F1BED">
            <w:pPr>
              <w:pStyle w:val="Paragraphnonumbers"/>
              <w:spacing w:before="120" w:after="120"/>
              <w:rPr>
                <w:rFonts w:cs="Arial"/>
              </w:rPr>
            </w:pPr>
            <w:r>
              <w:t>The system’s user interface (UI) supports building ontologies. Ontologies can be viewed, created, edited and deleted</w:t>
            </w:r>
          </w:p>
        </w:tc>
        <w:tc>
          <w:tcPr>
            <w:tcW w:w="1552" w:type="dxa"/>
          </w:tcPr>
          <w:p w14:paraId="2F736800" w14:textId="286D4D33" w:rsidR="00FF01D9" w:rsidRDefault="002721F7" w:rsidP="003F1BED">
            <w:pPr>
              <w:pStyle w:val="Paragraphnonumbers"/>
              <w:spacing w:before="120" w:after="120"/>
            </w:pPr>
            <w:r>
              <w:t>Essential</w:t>
            </w:r>
          </w:p>
        </w:tc>
        <w:tc>
          <w:tcPr>
            <w:tcW w:w="1750" w:type="dxa"/>
          </w:tcPr>
          <w:p w14:paraId="796993D3" w14:textId="77777777" w:rsidR="00FF01D9" w:rsidRDefault="00FF01D9" w:rsidP="003F1BED">
            <w:pPr>
              <w:pStyle w:val="Paragraphnonumbers"/>
              <w:spacing w:before="120" w:after="120"/>
            </w:pPr>
          </w:p>
        </w:tc>
        <w:tc>
          <w:tcPr>
            <w:tcW w:w="6309" w:type="dxa"/>
          </w:tcPr>
          <w:p w14:paraId="6258FEF6" w14:textId="4CCD845A" w:rsidR="00FF01D9" w:rsidRDefault="00FF01D9" w:rsidP="003F1BED">
            <w:pPr>
              <w:pStyle w:val="Paragraphnonumbers"/>
              <w:spacing w:before="120" w:after="120"/>
            </w:pPr>
          </w:p>
        </w:tc>
      </w:tr>
      <w:tr w:rsidR="00FF01D9" w14:paraId="26DB5B4A" w14:textId="77777777" w:rsidTr="1CF991AC">
        <w:tc>
          <w:tcPr>
            <w:tcW w:w="4337" w:type="dxa"/>
          </w:tcPr>
          <w:p w14:paraId="497BCC63" w14:textId="075BF31A" w:rsidR="00FF01D9" w:rsidRDefault="00FF01D9" w:rsidP="003F1BED">
            <w:pPr>
              <w:pStyle w:val="Paragraphnonumbers"/>
              <w:spacing w:before="120" w:after="120"/>
            </w:pPr>
            <w:r>
              <w:t>Ontologies built in the system adhere to OWL standards</w:t>
            </w:r>
            <w:r w:rsidR="00036BB6">
              <w:t xml:space="preserve"> – all classes, </w:t>
            </w:r>
            <w:r w:rsidR="00036BB6">
              <w:lastRenderedPageBreak/>
              <w:t>properties and datatypes that the standard allows are supported</w:t>
            </w:r>
          </w:p>
        </w:tc>
        <w:tc>
          <w:tcPr>
            <w:tcW w:w="1552" w:type="dxa"/>
          </w:tcPr>
          <w:p w14:paraId="2D5CCD87" w14:textId="0C76B539" w:rsidR="00FF01D9" w:rsidRDefault="002721F7" w:rsidP="003F1BED">
            <w:pPr>
              <w:pStyle w:val="Paragraphnonumbers"/>
              <w:spacing w:before="120" w:after="120"/>
            </w:pPr>
            <w:r>
              <w:lastRenderedPageBreak/>
              <w:t>Essential</w:t>
            </w:r>
          </w:p>
        </w:tc>
        <w:tc>
          <w:tcPr>
            <w:tcW w:w="1750" w:type="dxa"/>
          </w:tcPr>
          <w:p w14:paraId="5C458C88" w14:textId="77777777" w:rsidR="00FF01D9" w:rsidRDefault="00FF01D9" w:rsidP="003F1BED">
            <w:pPr>
              <w:pStyle w:val="Paragraphnonumbers"/>
              <w:spacing w:before="120" w:after="120"/>
            </w:pPr>
          </w:p>
        </w:tc>
        <w:tc>
          <w:tcPr>
            <w:tcW w:w="6309" w:type="dxa"/>
          </w:tcPr>
          <w:p w14:paraId="732D2B19" w14:textId="77777777" w:rsidR="00FF01D9" w:rsidRDefault="00FF01D9" w:rsidP="003F1BED">
            <w:pPr>
              <w:pStyle w:val="Paragraphnonumbers"/>
              <w:spacing w:before="120" w:after="120"/>
            </w:pPr>
          </w:p>
        </w:tc>
      </w:tr>
      <w:tr w:rsidR="00FF01D9" w14:paraId="599F2952" w14:textId="77777777" w:rsidTr="1CF991AC">
        <w:tc>
          <w:tcPr>
            <w:tcW w:w="4337" w:type="dxa"/>
          </w:tcPr>
          <w:p w14:paraId="6C7E2BF7" w14:textId="42F1D59A" w:rsidR="00FF01D9" w:rsidRDefault="00FF01D9" w:rsidP="003F1BED">
            <w:pPr>
              <w:pStyle w:val="Paragraphnonumbers"/>
              <w:spacing w:before="120" w:after="120"/>
            </w:pPr>
            <w:r>
              <w:t>Third party ontologies that adhere to OWL can be imported into the system</w:t>
            </w:r>
            <w:r w:rsidR="00B22C23">
              <w:t xml:space="preserve"> using JSON-LD, OWL/RDF and/or TTL</w:t>
            </w:r>
          </w:p>
        </w:tc>
        <w:tc>
          <w:tcPr>
            <w:tcW w:w="1552" w:type="dxa"/>
          </w:tcPr>
          <w:p w14:paraId="3F69A1E2" w14:textId="6BB62A52" w:rsidR="00FF01D9" w:rsidRDefault="002721F7" w:rsidP="003F1BED">
            <w:pPr>
              <w:pStyle w:val="Paragraphnonumbers"/>
              <w:spacing w:before="120" w:after="120"/>
            </w:pPr>
            <w:r>
              <w:t>Essential</w:t>
            </w:r>
          </w:p>
        </w:tc>
        <w:tc>
          <w:tcPr>
            <w:tcW w:w="1750" w:type="dxa"/>
          </w:tcPr>
          <w:p w14:paraId="52743E61" w14:textId="77777777" w:rsidR="00FF01D9" w:rsidRDefault="00FF01D9" w:rsidP="003F1BED">
            <w:pPr>
              <w:pStyle w:val="Paragraphnonumbers"/>
              <w:spacing w:before="120" w:after="120"/>
            </w:pPr>
          </w:p>
        </w:tc>
        <w:tc>
          <w:tcPr>
            <w:tcW w:w="6309" w:type="dxa"/>
          </w:tcPr>
          <w:p w14:paraId="508A02ED" w14:textId="69850BC5" w:rsidR="00FF01D9" w:rsidRDefault="00FF01D9" w:rsidP="003F1BED">
            <w:pPr>
              <w:pStyle w:val="Paragraphnonumbers"/>
              <w:spacing w:before="120" w:after="120"/>
            </w:pPr>
          </w:p>
        </w:tc>
      </w:tr>
      <w:tr w:rsidR="00FF01D9" w14:paraId="00E88B91" w14:textId="77777777" w:rsidTr="1CF991AC">
        <w:tc>
          <w:tcPr>
            <w:tcW w:w="4337" w:type="dxa"/>
          </w:tcPr>
          <w:p w14:paraId="31B70E53" w14:textId="488F2A32" w:rsidR="00FF01D9" w:rsidRDefault="00FF01D9" w:rsidP="003F1BED">
            <w:pPr>
              <w:pStyle w:val="Paragraphnonumbers"/>
              <w:spacing w:before="120" w:after="120"/>
            </w:pPr>
            <w:r>
              <w:t xml:space="preserve">Ontology entities can be referenced by URIs that use </w:t>
            </w:r>
            <w:r w:rsidR="00167994">
              <w:t xml:space="preserve">GUIDs </w:t>
            </w:r>
            <w:r>
              <w:t>as well as or instead of labels</w:t>
            </w:r>
            <w:r w:rsidR="00036BB6">
              <w:t xml:space="preserve"> and do not change even if names or labels within the ontology change</w:t>
            </w:r>
          </w:p>
        </w:tc>
        <w:tc>
          <w:tcPr>
            <w:tcW w:w="1552" w:type="dxa"/>
          </w:tcPr>
          <w:p w14:paraId="56AD5FFE" w14:textId="02B55DCC" w:rsidR="00FF01D9" w:rsidRDefault="002721F7" w:rsidP="003F1BED">
            <w:pPr>
              <w:pStyle w:val="Paragraphnonumbers"/>
              <w:spacing w:before="120" w:after="120"/>
            </w:pPr>
            <w:r>
              <w:t>Essential</w:t>
            </w:r>
          </w:p>
        </w:tc>
        <w:tc>
          <w:tcPr>
            <w:tcW w:w="1750" w:type="dxa"/>
          </w:tcPr>
          <w:p w14:paraId="544864F2" w14:textId="77777777" w:rsidR="00FF01D9" w:rsidRDefault="00FF01D9" w:rsidP="003F1BED">
            <w:pPr>
              <w:pStyle w:val="Paragraphnonumbers"/>
              <w:spacing w:before="120" w:after="120"/>
            </w:pPr>
          </w:p>
        </w:tc>
        <w:tc>
          <w:tcPr>
            <w:tcW w:w="6309" w:type="dxa"/>
          </w:tcPr>
          <w:p w14:paraId="7855714D" w14:textId="0CFF87B6" w:rsidR="00FF01D9" w:rsidRDefault="00FF01D9" w:rsidP="003F1BED">
            <w:pPr>
              <w:pStyle w:val="Paragraphnonumbers"/>
              <w:spacing w:before="120" w:after="120"/>
            </w:pPr>
          </w:p>
        </w:tc>
      </w:tr>
      <w:tr w:rsidR="00FF01D9" w14:paraId="6BB31546" w14:textId="77777777" w:rsidTr="1CF991AC">
        <w:tc>
          <w:tcPr>
            <w:tcW w:w="4337" w:type="dxa"/>
          </w:tcPr>
          <w:p w14:paraId="678764AC" w14:textId="570EAF76" w:rsidR="00FF01D9" w:rsidRDefault="008E08A6" w:rsidP="003F1BED">
            <w:pPr>
              <w:pStyle w:val="Paragraphnonumbers"/>
              <w:spacing w:before="120" w:after="120"/>
            </w:pPr>
            <w:r>
              <w:t>Ontologies can be exported in a range of serialisation formats</w:t>
            </w:r>
            <w:r w:rsidR="0090661F">
              <w:t xml:space="preserve"> </w:t>
            </w:r>
            <w:r w:rsidR="0090661F" w:rsidRPr="0090661F">
              <w:t>including OWL/RDF, JSON-LD, and TTL</w:t>
            </w:r>
          </w:p>
        </w:tc>
        <w:tc>
          <w:tcPr>
            <w:tcW w:w="1552" w:type="dxa"/>
          </w:tcPr>
          <w:p w14:paraId="502E1657" w14:textId="464E61CA" w:rsidR="00FF01D9" w:rsidRDefault="002721F7" w:rsidP="003F1BED">
            <w:pPr>
              <w:pStyle w:val="Paragraphnonumbers"/>
              <w:spacing w:before="120" w:after="120"/>
            </w:pPr>
            <w:r>
              <w:t>Essential</w:t>
            </w:r>
          </w:p>
        </w:tc>
        <w:tc>
          <w:tcPr>
            <w:tcW w:w="1750" w:type="dxa"/>
          </w:tcPr>
          <w:p w14:paraId="131BEB1D" w14:textId="77777777" w:rsidR="00FF01D9" w:rsidRDefault="00FF01D9" w:rsidP="003F1BED">
            <w:pPr>
              <w:pStyle w:val="Paragraphnonumbers"/>
              <w:spacing w:before="120" w:after="120"/>
            </w:pPr>
          </w:p>
        </w:tc>
        <w:tc>
          <w:tcPr>
            <w:tcW w:w="6309" w:type="dxa"/>
          </w:tcPr>
          <w:p w14:paraId="31177367" w14:textId="04CF4E5F" w:rsidR="00FF01D9" w:rsidRDefault="00FF01D9" w:rsidP="003F1BED">
            <w:pPr>
              <w:pStyle w:val="Paragraphnonumbers"/>
              <w:spacing w:before="120" w:after="120"/>
            </w:pPr>
          </w:p>
        </w:tc>
      </w:tr>
      <w:tr w:rsidR="008E08A6" w14:paraId="6B999AC0" w14:textId="77777777" w:rsidTr="1CF991AC">
        <w:tc>
          <w:tcPr>
            <w:tcW w:w="4337" w:type="dxa"/>
          </w:tcPr>
          <w:p w14:paraId="6F47C523" w14:textId="7567C77E" w:rsidR="008E08A6" w:rsidRDefault="00A17F7D" w:rsidP="003F1BED">
            <w:pPr>
              <w:pStyle w:val="Paragraphnonumbers"/>
              <w:spacing w:before="120" w:after="120"/>
            </w:pPr>
            <w:r>
              <w:t>Taxonomies and o</w:t>
            </w:r>
            <w:r w:rsidR="008E08A6">
              <w:t xml:space="preserve">ntologies can be viewed by or shared with stakeholders for review, feedback and </w:t>
            </w:r>
            <w:r w:rsidR="008E08A6">
              <w:lastRenderedPageBreak/>
              <w:t>annotation/comment. Stakeholder review access to ontologies is limited to ensure they cannot make changes to models or their settings</w:t>
            </w:r>
          </w:p>
        </w:tc>
        <w:tc>
          <w:tcPr>
            <w:tcW w:w="1552" w:type="dxa"/>
          </w:tcPr>
          <w:p w14:paraId="2F62CB59" w14:textId="4ADBD274" w:rsidR="008E08A6" w:rsidRDefault="008E08A6" w:rsidP="003F1BED">
            <w:pPr>
              <w:pStyle w:val="Paragraphnonumbers"/>
              <w:spacing w:before="120" w:after="120"/>
            </w:pPr>
            <w:r>
              <w:lastRenderedPageBreak/>
              <w:t>Desirable</w:t>
            </w:r>
          </w:p>
        </w:tc>
        <w:tc>
          <w:tcPr>
            <w:tcW w:w="1750" w:type="dxa"/>
          </w:tcPr>
          <w:p w14:paraId="7C1FE414" w14:textId="77777777" w:rsidR="008E08A6" w:rsidRDefault="008E08A6" w:rsidP="003F1BED">
            <w:pPr>
              <w:pStyle w:val="Paragraphnonumbers"/>
              <w:spacing w:before="120" w:after="120"/>
            </w:pPr>
          </w:p>
        </w:tc>
        <w:tc>
          <w:tcPr>
            <w:tcW w:w="6309" w:type="dxa"/>
          </w:tcPr>
          <w:p w14:paraId="6E7DCFCB" w14:textId="5D0E90B0" w:rsidR="008E08A6" w:rsidRDefault="008E08A6" w:rsidP="003F1BED">
            <w:pPr>
              <w:pStyle w:val="Paragraphnonumbers"/>
              <w:spacing w:before="120" w:after="120"/>
            </w:pPr>
          </w:p>
        </w:tc>
      </w:tr>
      <w:tr w:rsidR="00AF4761" w14:paraId="7145CBA3" w14:textId="77777777" w:rsidTr="1CF991AC">
        <w:tc>
          <w:tcPr>
            <w:tcW w:w="4337" w:type="dxa"/>
          </w:tcPr>
          <w:p w14:paraId="2AD0F229" w14:textId="0BD04576" w:rsidR="00AF4761" w:rsidRDefault="00AF4761" w:rsidP="00AF4761">
            <w:pPr>
              <w:pStyle w:val="Paragraphnonumbers"/>
              <w:spacing w:before="120" w:after="120"/>
            </w:pPr>
            <w:r>
              <w:rPr>
                <w:rFonts w:cs="Arial"/>
              </w:rPr>
              <w:t>A complete change history is captured during taxonomy and ontology development</w:t>
            </w:r>
          </w:p>
        </w:tc>
        <w:tc>
          <w:tcPr>
            <w:tcW w:w="1552" w:type="dxa"/>
          </w:tcPr>
          <w:p w14:paraId="2CE6CCC9" w14:textId="475EEFA2" w:rsidR="00AF4761" w:rsidRDefault="00AF4761" w:rsidP="00AF4761">
            <w:pPr>
              <w:pStyle w:val="Paragraphnonumbers"/>
              <w:spacing w:before="120" w:after="120"/>
            </w:pPr>
            <w:r>
              <w:t>Essential</w:t>
            </w:r>
          </w:p>
        </w:tc>
        <w:tc>
          <w:tcPr>
            <w:tcW w:w="1750" w:type="dxa"/>
          </w:tcPr>
          <w:p w14:paraId="2D4B1635" w14:textId="77777777" w:rsidR="00AF4761" w:rsidRDefault="00AF4761" w:rsidP="00AF4761">
            <w:pPr>
              <w:pStyle w:val="Paragraphnonumbers"/>
              <w:spacing w:before="120" w:after="120"/>
            </w:pPr>
          </w:p>
        </w:tc>
        <w:tc>
          <w:tcPr>
            <w:tcW w:w="6309" w:type="dxa"/>
          </w:tcPr>
          <w:p w14:paraId="349FCB44" w14:textId="2965396C" w:rsidR="00AF4761" w:rsidRDefault="00AF4761" w:rsidP="00AF4761">
            <w:pPr>
              <w:pStyle w:val="Paragraphnonumbers"/>
              <w:spacing w:before="120" w:after="120"/>
            </w:pPr>
          </w:p>
        </w:tc>
      </w:tr>
      <w:tr w:rsidR="00AF4761" w14:paraId="4321269C" w14:textId="77777777" w:rsidTr="1CF991AC">
        <w:tc>
          <w:tcPr>
            <w:tcW w:w="4337" w:type="dxa"/>
          </w:tcPr>
          <w:p w14:paraId="7918691C" w14:textId="7C5576DD" w:rsidR="00AF4761" w:rsidRDefault="00AF4761" w:rsidP="00AF4761">
            <w:pPr>
              <w:pStyle w:val="Paragraphnonumbers"/>
              <w:spacing w:before="120" w:after="120"/>
              <w:rPr>
                <w:rFonts w:cs="Arial"/>
              </w:rPr>
            </w:pPr>
            <w:r>
              <w:rPr>
                <w:rFonts w:cs="Arial"/>
              </w:rPr>
              <w:t>Taxonomy and ontology versions can be established within the system</w:t>
            </w:r>
          </w:p>
        </w:tc>
        <w:tc>
          <w:tcPr>
            <w:tcW w:w="1552" w:type="dxa"/>
          </w:tcPr>
          <w:p w14:paraId="38854431" w14:textId="175B2DDD" w:rsidR="00AF4761" w:rsidRDefault="00AF4761" w:rsidP="00AF4761">
            <w:pPr>
              <w:pStyle w:val="Paragraphnonumbers"/>
              <w:spacing w:before="120" w:after="120"/>
            </w:pPr>
            <w:r>
              <w:t>Essential</w:t>
            </w:r>
          </w:p>
        </w:tc>
        <w:tc>
          <w:tcPr>
            <w:tcW w:w="1750" w:type="dxa"/>
          </w:tcPr>
          <w:p w14:paraId="6B95F0BA" w14:textId="77777777" w:rsidR="00AF4761" w:rsidRDefault="00AF4761" w:rsidP="00AF4761">
            <w:pPr>
              <w:pStyle w:val="Paragraphnonumbers"/>
              <w:spacing w:before="120" w:after="120"/>
            </w:pPr>
          </w:p>
        </w:tc>
        <w:tc>
          <w:tcPr>
            <w:tcW w:w="6309" w:type="dxa"/>
          </w:tcPr>
          <w:p w14:paraId="7241031B" w14:textId="3EF27B15" w:rsidR="00AF4761" w:rsidRDefault="00AF4761" w:rsidP="00AF4761">
            <w:pPr>
              <w:pStyle w:val="Paragraphnonumbers"/>
              <w:spacing w:before="120" w:after="120"/>
            </w:pPr>
          </w:p>
        </w:tc>
      </w:tr>
      <w:tr w:rsidR="00AF4761" w14:paraId="5631B989" w14:textId="77777777" w:rsidTr="1CF991AC">
        <w:tc>
          <w:tcPr>
            <w:tcW w:w="4337" w:type="dxa"/>
          </w:tcPr>
          <w:p w14:paraId="0D0A4CE0" w14:textId="5C7B8D19" w:rsidR="00AF4761" w:rsidRDefault="00AF4761" w:rsidP="00AF4761">
            <w:pPr>
              <w:pStyle w:val="Paragraphnonumbers"/>
              <w:spacing w:before="120" w:after="120"/>
            </w:pPr>
            <w:r>
              <w:t>The system allows mappings between different models to be created, viewed, updated and deleted</w:t>
            </w:r>
          </w:p>
        </w:tc>
        <w:tc>
          <w:tcPr>
            <w:tcW w:w="1552" w:type="dxa"/>
          </w:tcPr>
          <w:p w14:paraId="5F33D2B0" w14:textId="46F2678E" w:rsidR="00AF4761" w:rsidRDefault="00AF4761" w:rsidP="00AF4761">
            <w:pPr>
              <w:pStyle w:val="Paragraphnonumbers"/>
              <w:spacing w:before="120" w:after="120"/>
            </w:pPr>
            <w:r>
              <w:t>Essential</w:t>
            </w:r>
          </w:p>
        </w:tc>
        <w:tc>
          <w:tcPr>
            <w:tcW w:w="1750" w:type="dxa"/>
          </w:tcPr>
          <w:p w14:paraId="6226954F" w14:textId="77777777" w:rsidR="00AF4761" w:rsidRDefault="00AF4761" w:rsidP="00AF4761">
            <w:pPr>
              <w:pStyle w:val="Paragraphnonumbers"/>
              <w:spacing w:before="120" w:after="120"/>
            </w:pPr>
          </w:p>
        </w:tc>
        <w:tc>
          <w:tcPr>
            <w:tcW w:w="6309" w:type="dxa"/>
          </w:tcPr>
          <w:p w14:paraId="7D3ADCB3" w14:textId="5ED17D28" w:rsidR="00AF4761" w:rsidRDefault="00AF4761" w:rsidP="00AF4761">
            <w:pPr>
              <w:pStyle w:val="Paragraphnonumbers"/>
              <w:spacing w:before="120" w:after="120"/>
            </w:pPr>
          </w:p>
        </w:tc>
      </w:tr>
      <w:tr w:rsidR="00551796" w14:paraId="70A87CE9" w14:textId="77777777" w:rsidTr="1CF991AC">
        <w:tc>
          <w:tcPr>
            <w:tcW w:w="4337" w:type="dxa"/>
          </w:tcPr>
          <w:p w14:paraId="66D4B9AE" w14:textId="20D1A820" w:rsidR="00551796" w:rsidRDefault="00551796" w:rsidP="00551796">
            <w:pPr>
              <w:pStyle w:val="Paragraphnonumbers"/>
              <w:spacing w:before="120" w:after="120"/>
            </w:pPr>
            <w:r w:rsidRPr="009135AB">
              <w:t>Browser-based UIs support mainstream modern browsers including Chrome</w:t>
            </w:r>
          </w:p>
        </w:tc>
        <w:tc>
          <w:tcPr>
            <w:tcW w:w="1552" w:type="dxa"/>
          </w:tcPr>
          <w:p w14:paraId="09E4395B" w14:textId="262B9CC2" w:rsidR="00551796" w:rsidRDefault="00551796" w:rsidP="00551796">
            <w:pPr>
              <w:pStyle w:val="Paragraphnonumbers"/>
              <w:spacing w:before="120" w:after="120"/>
            </w:pPr>
            <w:r>
              <w:t>Essential</w:t>
            </w:r>
          </w:p>
        </w:tc>
        <w:tc>
          <w:tcPr>
            <w:tcW w:w="1750" w:type="dxa"/>
          </w:tcPr>
          <w:p w14:paraId="1379162D" w14:textId="77777777" w:rsidR="00551796" w:rsidRDefault="00551796" w:rsidP="00551796">
            <w:pPr>
              <w:pStyle w:val="Paragraphnonumbers"/>
              <w:spacing w:before="120" w:after="120"/>
            </w:pPr>
          </w:p>
        </w:tc>
        <w:tc>
          <w:tcPr>
            <w:tcW w:w="6309" w:type="dxa"/>
          </w:tcPr>
          <w:p w14:paraId="27548614" w14:textId="0B5F503C" w:rsidR="00551796" w:rsidRDefault="00551796" w:rsidP="00551796">
            <w:pPr>
              <w:pStyle w:val="Paragraphnonumbers"/>
              <w:spacing w:before="120" w:after="120"/>
            </w:pPr>
          </w:p>
        </w:tc>
      </w:tr>
      <w:tr w:rsidR="00551796" w14:paraId="18143209" w14:textId="77777777" w:rsidTr="1CF991AC">
        <w:tc>
          <w:tcPr>
            <w:tcW w:w="4337" w:type="dxa"/>
          </w:tcPr>
          <w:p w14:paraId="3AB5BA54" w14:textId="2C429692" w:rsidR="00551796" w:rsidRDefault="00551796" w:rsidP="00551796">
            <w:pPr>
              <w:pStyle w:val="Paragraphnonumbers"/>
              <w:spacing w:before="120" w:after="120"/>
            </w:pPr>
            <w:r>
              <w:lastRenderedPageBreak/>
              <w:t>Browser-based UIs meet WCAG2.1 Level AA compliance</w:t>
            </w:r>
          </w:p>
        </w:tc>
        <w:tc>
          <w:tcPr>
            <w:tcW w:w="1552" w:type="dxa"/>
          </w:tcPr>
          <w:p w14:paraId="68BA093F" w14:textId="21C626B6" w:rsidR="00551796" w:rsidRDefault="00551796" w:rsidP="00551796">
            <w:pPr>
              <w:pStyle w:val="Paragraphnonumbers"/>
              <w:spacing w:before="120" w:after="120"/>
            </w:pPr>
            <w:r>
              <w:t>Desirable</w:t>
            </w:r>
          </w:p>
        </w:tc>
        <w:tc>
          <w:tcPr>
            <w:tcW w:w="1750" w:type="dxa"/>
          </w:tcPr>
          <w:p w14:paraId="4401A2D5" w14:textId="77777777" w:rsidR="00551796" w:rsidRDefault="00551796" w:rsidP="00551796">
            <w:pPr>
              <w:pStyle w:val="Paragraphnonumbers"/>
              <w:spacing w:before="120" w:after="120"/>
            </w:pPr>
          </w:p>
        </w:tc>
        <w:tc>
          <w:tcPr>
            <w:tcW w:w="6309" w:type="dxa"/>
          </w:tcPr>
          <w:p w14:paraId="0DD0A344" w14:textId="77777777" w:rsidR="00551796" w:rsidRDefault="00551796" w:rsidP="00551796">
            <w:pPr>
              <w:pStyle w:val="Paragraphnonumbers"/>
              <w:spacing w:before="120" w:after="120"/>
            </w:pPr>
          </w:p>
        </w:tc>
      </w:tr>
      <w:tr w:rsidR="00551796" w14:paraId="01DF6EA4" w14:textId="77777777" w:rsidTr="1CF991AC">
        <w:tc>
          <w:tcPr>
            <w:tcW w:w="4337" w:type="dxa"/>
          </w:tcPr>
          <w:p w14:paraId="410066CA" w14:textId="1D17E0B0" w:rsidR="00551796" w:rsidRDefault="00551796" w:rsidP="00551796">
            <w:pPr>
              <w:pStyle w:val="Paragraphnonumbers"/>
            </w:pPr>
            <w:r w:rsidRPr="008450C7">
              <w:t>All aspects of the software and its usage are documented, and the documentation is up to date and easily accessible</w:t>
            </w:r>
          </w:p>
        </w:tc>
        <w:tc>
          <w:tcPr>
            <w:tcW w:w="1552" w:type="dxa"/>
          </w:tcPr>
          <w:p w14:paraId="47743085" w14:textId="7373A69B" w:rsidR="00551796" w:rsidRDefault="00551796" w:rsidP="00551796">
            <w:pPr>
              <w:pStyle w:val="Paragraphnonumbers"/>
            </w:pPr>
            <w:r>
              <w:t>Essential</w:t>
            </w:r>
          </w:p>
        </w:tc>
        <w:tc>
          <w:tcPr>
            <w:tcW w:w="1750" w:type="dxa"/>
          </w:tcPr>
          <w:p w14:paraId="4F762FB0" w14:textId="77777777" w:rsidR="00551796" w:rsidRDefault="00551796" w:rsidP="00551796">
            <w:pPr>
              <w:pStyle w:val="Paragraphnonumbers"/>
            </w:pPr>
          </w:p>
        </w:tc>
        <w:tc>
          <w:tcPr>
            <w:tcW w:w="6309" w:type="dxa"/>
          </w:tcPr>
          <w:p w14:paraId="041056D2" w14:textId="47046366" w:rsidR="00551796" w:rsidRDefault="00551796" w:rsidP="00551796">
            <w:pPr>
              <w:pStyle w:val="Paragraphnonumbers"/>
            </w:pPr>
          </w:p>
        </w:tc>
      </w:tr>
      <w:tr w:rsidR="00551796" w14:paraId="30705325" w14:textId="77777777" w:rsidTr="1CF991AC">
        <w:tc>
          <w:tcPr>
            <w:tcW w:w="4337" w:type="dxa"/>
          </w:tcPr>
          <w:p w14:paraId="059A6A2A" w14:textId="65685020" w:rsidR="00551796" w:rsidRPr="008450C7" w:rsidRDefault="00551796" w:rsidP="00551796">
            <w:pPr>
              <w:pStyle w:val="Paragraphnonumbers"/>
            </w:pPr>
            <w:r>
              <w:t xml:space="preserve">External applications can be used to </w:t>
            </w:r>
            <w:r w:rsidRPr="00D80375">
              <w:t xml:space="preserve">access, query and manage </w:t>
            </w:r>
            <w:r>
              <w:t xml:space="preserve">taxonomies and ontologies </w:t>
            </w:r>
            <w:r w:rsidRPr="00D80375">
              <w:t xml:space="preserve">via </w:t>
            </w:r>
            <w:r>
              <w:t xml:space="preserve">an </w:t>
            </w:r>
            <w:r w:rsidRPr="00D80375">
              <w:t>API</w:t>
            </w:r>
          </w:p>
        </w:tc>
        <w:tc>
          <w:tcPr>
            <w:tcW w:w="1552" w:type="dxa"/>
          </w:tcPr>
          <w:p w14:paraId="0FE78814" w14:textId="4F15C0E5" w:rsidR="00551796" w:rsidRDefault="00551796" w:rsidP="00551796">
            <w:pPr>
              <w:pStyle w:val="Paragraphnonumbers"/>
            </w:pPr>
            <w:r>
              <w:t>Essential</w:t>
            </w:r>
          </w:p>
        </w:tc>
        <w:tc>
          <w:tcPr>
            <w:tcW w:w="1750" w:type="dxa"/>
          </w:tcPr>
          <w:p w14:paraId="405C314C" w14:textId="77777777" w:rsidR="00551796" w:rsidRDefault="00551796" w:rsidP="00551796">
            <w:pPr>
              <w:pStyle w:val="Paragraphnonumbers"/>
            </w:pPr>
          </w:p>
        </w:tc>
        <w:tc>
          <w:tcPr>
            <w:tcW w:w="6309" w:type="dxa"/>
          </w:tcPr>
          <w:p w14:paraId="2BDBF5C5" w14:textId="77777777" w:rsidR="00551796" w:rsidRDefault="00551796" w:rsidP="00551796">
            <w:pPr>
              <w:pStyle w:val="Paragraphnonumbers"/>
            </w:pPr>
          </w:p>
        </w:tc>
      </w:tr>
      <w:tr w:rsidR="00551796" w14:paraId="23241FD2" w14:textId="77777777" w:rsidTr="1CF991AC">
        <w:tc>
          <w:tcPr>
            <w:tcW w:w="4337" w:type="dxa"/>
          </w:tcPr>
          <w:p w14:paraId="3F3358C0" w14:textId="53D0D2E3" w:rsidR="00551796" w:rsidRPr="008450C7" w:rsidRDefault="00551796" w:rsidP="00551796">
            <w:pPr>
              <w:pStyle w:val="Paragraphnonumbers"/>
            </w:pPr>
            <w:r>
              <w:t xml:space="preserve">The </w:t>
            </w:r>
            <w:r w:rsidRPr="008450C7">
              <w:t xml:space="preserve">API </w:t>
            </w:r>
            <w:r>
              <w:t xml:space="preserve">used by the system </w:t>
            </w:r>
            <w:r w:rsidRPr="008450C7">
              <w:t>is documented using machine-readable API description languages such as OpenAPI, RAML or GraphQL SDL</w:t>
            </w:r>
          </w:p>
        </w:tc>
        <w:tc>
          <w:tcPr>
            <w:tcW w:w="1552" w:type="dxa"/>
          </w:tcPr>
          <w:p w14:paraId="2FE093FE" w14:textId="6C43FCAF" w:rsidR="00551796" w:rsidRDefault="00551796" w:rsidP="00551796">
            <w:pPr>
              <w:pStyle w:val="Paragraphnonumbers"/>
            </w:pPr>
            <w:r>
              <w:t>Desirable</w:t>
            </w:r>
          </w:p>
        </w:tc>
        <w:tc>
          <w:tcPr>
            <w:tcW w:w="1750" w:type="dxa"/>
          </w:tcPr>
          <w:p w14:paraId="559A53BC" w14:textId="77777777" w:rsidR="00551796" w:rsidRDefault="00551796" w:rsidP="00551796">
            <w:pPr>
              <w:pStyle w:val="Paragraphnonumbers"/>
            </w:pPr>
          </w:p>
        </w:tc>
        <w:tc>
          <w:tcPr>
            <w:tcW w:w="6309" w:type="dxa"/>
          </w:tcPr>
          <w:p w14:paraId="1C8B32AF" w14:textId="77777777" w:rsidR="00551796" w:rsidRDefault="00551796" w:rsidP="00551796">
            <w:pPr>
              <w:pStyle w:val="Paragraphnonumbers"/>
            </w:pPr>
          </w:p>
        </w:tc>
      </w:tr>
      <w:tr w:rsidR="00551796" w14:paraId="0F924BDC" w14:textId="77777777" w:rsidTr="1CF991AC">
        <w:tc>
          <w:tcPr>
            <w:tcW w:w="4337" w:type="dxa"/>
          </w:tcPr>
          <w:p w14:paraId="0C7C47C8" w14:textId="4CAAC8F1" w:rsidR="00551796" w:rsidRDefault="00CD1595" w:rsidP="3AC31E8E">
            <w:pPr>
              <w:pStyle w:val="Paragraphnonumbers"/>
            </w:pPr>
            <w:r>
              <w:t xml:space="preserve">The system provides functionality to apply </w:t>
            </w:r>
            <w:r w:rsidR="023A93A7">
              <w:t xml:space="preserve">taxonomies or ontologies to </w:t>
            </w:r>
            <w:r w:rsidR="023A93A7">
              <w:lastRenderedPageBreak/>
              <w:t>provide metadata for collections of documents</w:t>
            </w:r>
          </w:p>
        </w:tc>
        <w:tc>
          <w:tcPr>
            <w:tcW w:w="1552" w:type="dxa"/>
          </w:tcPr>
          <w:p w14:paraId="16DA81B3" w14:textId="3B6F3934" w:rsidR="00551796" w:rsidRDefault="023A93A7" w:rsidP="3AC31E8E">
            <w:pPr>
              <w:pStyle w:val="Paragraphnonumbers"/>
            </w:pPr>
            <w:r>
              <w:lastRenderedPageBreak/>
              <w:t>Essential</w:t>
            </w:r>
          </w:p>
        </w:tc>
        <w:tc>
          <w:tcPr>
            <w:tcW w:w="1750" w:type="dxa"/>
          </w:tcPr>
          <w:p w14:paraId="57AE72CA" w14:textId="77777777" w:rsidR="00551796" w:rsidRDefault="00551796" w:rsidP="50CBBF37">
            <w:pPr>
              <w:pStyle w:val="Paragraphnonumbers"/>
              <w:rPr>
                <w:highlight w:val="yellow"/>
              </w:rPr>
            </w:pPr>
          </w:p>
        </w:tc>
        <w:tc>
          <w:tcPr>
            <w:tcW w:w="6309" w:type="dxa"/>
          </w:tcPr>
          <w:p w14:paraId="5A768327" w14:textId="77777777" w:rsidR="00551796" w:rsidRDefault="00551796" w:rsidP="50CBBF37">
            <w:pPr>
              <w:pStyle w:val="Paragraphnonumbers"/>
              <w:rPr>
                <w:highlight w:val="yellow"/>
              </w:rPr>
            </w:pPr>
          </w:p>
        </w:tc>
      </w:tr>
      <w:tr w:rsidR="00232C28" w14:paraId="61C446DF" w14:textId="77777777" w:rsidTr="1CF991AC">
        <w:tc>
          <w:tcPr>
            <w:tcW w:w="4337" w:type="dxa"/>
          </w:tcPr>
          <w:p w14:paraId="4F30C824" w14:textId="651ADE71" w:rsidR="001910F5" w:rsidRDefault="001910F5" w:rsidP="3AC31E8E">
            <w:pPr>
              <w:pStyle w:val="Paragraphnonumbers"/>
            </w:pPr>
            <w:r>
              <w:t xml:space="preserve">The system </w:t>
            </w:r>
            <w:r w:rsidR="2D5C56FA">
              <w:t xml:space="preserve">provides a way </w:t>
            </w:r>
            <w:r w:rsidR="450558B8">
              <w:t xml:space="preserve">to </w:t>
            </w:r>
            <w:r w:rsidR="2D5C56FA">
              <w:t xml:space="preserve">store and manage document data without </w:t>
            </w:r>
            <w:r w:rsidR="18F7C439">
              <w:t>the need for a separate document repository.</w:t>
            </w:r>
          </w:p>
        </w:tc>
        <w:tc>
          <w:tcPr>
            <w:tcW w:w="1552" w:type="dxa"/>
          </w:tcPr>
          <w:p w14:paraId="1D7AFED2" w14:textId="267D811E" w:rsidR="00232C28" w:rsidRDefault="023A93A7" w:rsidP="3AC31E8E">
            <w:pPr>
              <w:pStyle w:val="Paragraphnonumbers"/>
            </w:pPr>
            <w:r>
              <w:t>Essential</w:t>
            </w:r>
          </w:p>
        </w:tc>
        <w:tc>
          <w:tcPr>
            <w:tcW w:w="1750" w:type="dxa"/>
          </w:tcPr>
          <w:p w14:paraId="128E8DCB" w14:textId="77777777" w:rsidR="00232C28" w:rsidRDefault="00232C28" w:rsidP="50CBBF37">
            <w:pPr>
              <w:pStyle w:val="Paragraphnonumbers"/>
              <w:rPr>
                <w:highlight w:val="yellow"/>
              </w:rPr>
            </w:pPr>
          </w:p>
        </w:tc>
        <w:tc>
          <w:tcPr>
            <w:tcW w:w="6309" w:type="dxa"/>
          </w:tcPr>
          <w:p w14:paraId="01E24D83" w14:textId="77777777" w:rsidR="00232C28" w:rsidRDefault="00232C28" w:rsidP="50CBBF37">
            <w:pPr>
              <w:pStyle w:val="Paragraphnonumbers"/>
              <w:rPr>
                <w:highlight w:val="yellow"/>
              </w:rPr>
            </w:pPr>
          </w:p>
        </w:tc>
      </w:tr>
      <w:tr w:rsidR="3AC31E8E" w14:paraId="2B23E1AD" w14:textId="77777777" w:rsidTr="1CF991AC">
        <w:tc>
          <w:tcPr>
            <w:tcW w:w="4337" w:type="dxa"/>
          </w:tcPr>
          <w:p w14:paraId="2234C62C" w14:textId="3CCE1252" w:rsidR="3AC31E8E" w:rsidRDefault="3AC31E8E" w:rsidP="3AC31E8E">
            <w:pPr>
              <w:pStyle w:val="Paragraphnonumbers"/>
            </w:pPr>
            <w:r>
              <w:t>The system provides functionality to use the taxonomies or ontologies it holds to autoclassify documents</w:t>
            </w:r>
          </w:p>
        </w:tc>
        <w:tc>
          <w:tcPr>
            <w:tcW w:w="1552" w:type="dxa"/>
          </w:tcPr>
          <w:p w14:paraId="3C524A3D" w14:textId="03B1102F" w:rsidR="3AC31E8E" w:rsidRDefault="3AC31E8E" w:rsidP="3AC31E8E">
            <w:pPr>
              <w:pStyle w:val="Paragraphnonumbers"/>
            </w:pPr>
            <w:r>
              <w:t>Desirable</w:t>
            </w:r>
          </w:p>
        </w:tc>
        <w:tc>
          <w:tcPr>
            <w:tcW w:w="1750" w:type="dxa"/>
          </w:tcPr>
          <w:p w14:paraId="139D4790" w14:textId="0B05A69C" w:rsidR="3AC31E8E" w:rsidRDefault="3AC31E8E" w:rsidP="3AC31E8E">
            <w:pPr>
              <w:pStyle w:val="Paragraphnonumbers"/>
              <w:rPr>
                <w:highlight w:val="yellow"/>
              </w:rPr>
            </w:pPr>
          </w:p>
        </w:tc>
        <w:tc>
          <w:tcPr>
            <w:tcW w:w="6309" w:type="dxa"/>
          </w:tcPr>
          <w:p w14:paraId="6EACCF5E" w14:textId="6F23BE96" w:rsidR="3AC31E8E" w:rsidRDefault="3AC31E8E" w:rsidP="3AC31E8E">
            <w:pPr>
              <w:pStyle w:val="Paragraphnonumbers"/>
              <w:rPr>
                <w:highlight w:val="yellow"/>
              </w:rPr>
            </w:pPr>
          </w:p>
        </w:tc>
      </w:tr>
      <w:tr w:rsidR="00551796" w14:paraId="4671486C" w14:textId="77777777" w:rsidTr="1CF991AC">
        <w:tc>
          <w:tcPr>
            <w:tcW w:w="4337" w:type="dxa"/>
          </w:tcPr>
          <w:p w14:paraId="463FE7A7" w14:textId="1E2B685B" w:rsidR="00551796" w:rsidRDefault="00551796" w:rsidP="00551796">
            <w:pPr>
              <w:pStyle w:val="Paragraphnonumbers"/>
            </w:pPr>
            <w:r>
              <w:t>The system and its data can be hosted in the UK either by the provider as a SaaS product or by NICE through self-hosting</w:t>
            </w:r>
          </w:p>
        </w:tc>
        <w:tc>
          <w:tcPr>
            <w:tcW w:w="1552" w:type="dxa"/>
          </w:tcPr>
          <w:p w14:paraId="1CA6D88C" w14:textId="4CB6E982" w:rsidR="00551796" w:rsidRDefault="00551796" w:rsidP="00551796">
            <w:pPr>
              <w:pStyle w:val="Paragraphnonumbers"/>
            </w:pPr>
            <w:r>
              <w:t>Desirable</w:t>
            </w:r>
          </w:p>
        </w:tc>
        <w:tc>
          <w:tcPr>
            <w:tcW w:w="1750" w:type="dxa"/>
          </w:tcPr>
          <w:p w14:paraId="47CE3565" w14:textId="77777777" w:rsidR="00551796" w:rsidRDefault="00551796" w:rsidP="00551796">
            <w:pPr>
              <w:pStyle w:val="Paragraphnonumbers"/>
            </w:pPr>
          </w:p>
        </w:tc>
        <w:tc>
          <w:tcPr>
            <w:tcW w:w="6309" w:type="dxa"/>
          </w:tcPr>
          <w:p w14:paraId="4CE348EB" w14:textId="781EC4E6" w:rsidR="00551796" w:rsidRDefault="00B34F9A" w:rsidP="00551796">
            <w:pPr>
              <w:pStyle w:val="Paragraphnonumbers"/>
            </w:pPr>
            <w:r>
              <w:t>A Yes/No response in the previous column is sufficient here</w:t>
            </w:r>
          </w:p>
        </w:tc>
      </w:tr>
      <w:tr w:rsidR="00551796" w14:paraId="012B7186" w14:textId="77777777" w:rsidTr="1CF991AC">
        <w:tc>
          <w:tcPr>
            <w:tcW w:w="4337" w:type="dxa"/>
          </w:tcPr>
          <w:p w14:paraId="666D7F6B" w14:textId="11065345" w:rsidR="00551796" w:rsidRPr="00D942A6" w:rsidRDefault="00551796" w:rsidP="00551796">
            <w:pPr>
              <w:pStyle w:val="Paragraphnonumbers"/>
            </w:pPr>
            <w:r>
              <w:lastRenderedPageBreak/>
              <w:t>The system provides management information about taxonomies and ontologies held within it</w:t>
            </w:r>
          </w:p>
        </w:tc>
        <w:tc>
          <w:tcPr>
            <w:tcW w:w="1552" w:type="dxa"/>
          </w:tcPr>
          <w:p w14:paraId="11BE1500" w14:textId="638607D4" w:rsidR="00551796" w:rsidRDefault="00551796" w:rsidP="00551796">
            <w:pPr>
              <w:pStyle w:val="Paragraphnonumbers"/>
            </w:pPr>
            <w:r>
              <w:t>Desirable</w:t>
            </w:r>
          </w:p>
        </w:tc>
        <w:tc>
          <w:tcPr>
            <w:tcW w:w="1750" w:type="dxa"/>
          </w:tcPr>
          <w:p w14:paraId="44384E68" w14:textId="77777777" w:rsidR="00551796" w:rsidRDefault="00551796" w:rsidP="00551796">
            <w:pPr>
              <w:pStyle w:val="Paragraphnonumbers"/>
            </w:pPr>
          </w:p>
        </w:tc>
        <w:tc>
          <w:tcPr>
            <w:tcW w:w="6309" w:type="dxa"/>
          </w:tcPr>
          <w:p w14:paraId="3F24C878" w14:textId="77777777" w:rsidR="00551796" w:rsidRDefault="00551796" w:rsidP="00551796">
            <w:pPr>
              <w:pStyle w:val="Paragraphnonumbers"/>
            </w:pPr>
          </w:p>
        </w:tc>
      </w:tr>
      <w:tr w:rsidR="00551796" w14:paraId="6A857910" w14:textId="77777777" w:rsidTr="1CF991AC">
        <w:tc>
          <w:tcPr>
            <w:tcW w:w="4337" w:type="dxa"/>
          </w:tcPr>
          <w:p w14:paraId="5D0C23D6" w14:textId="17A8CEB0" w:rsidR="00551796" w:rsidRDefault="00551796" w:rsidP="00551796">
            <w:pPr>
              <w:pStyle w:val="Paragraphnonumbers"/>
            </w:pPr>
            <w:r w:rsidRPr="009135AB">
              <w:t>Reasonable steps have been taken to ensure the software, and our models, instance data and user data are secure, including the encryption of all traffic to and from the system</w:t>
            </w:r>
          </w:p>
        </w:tc>
        <w:tc>
          <w:tcPr>
            <w:tcW w:w="1552" w:type="dxa"/>
          </w:tcPr>
          <w:p w14:paraId="35C7B191" w14:textId="5502CDE7" w:rsidR="00551796" w:rsidRDefault="00551796" w:rsidP="00551796">
            <w:pPr>
              <w:pStyle w:val="Paragraphnonumbers"/>
            </w:pPr>
            <w:r>
              <w:t>Essential</w:t>
            </w:r>
          </w:p>
        </w:tc>
        <w:tc>
          <w:tcPr>
            <w:tcW w:w="1750" w:type="dxa"/>
          </w:tcPr>
          <w:p w14:paraId="48F3E5EF" w14:textId="77777777" w:rsidR="00551796" w:rsidRDefault="00551796" w:rsidP="00551796">
            <w:pPr>
              <w:pStyle w:val="Paragraphnonumbers"/>
            </w:pPr>
          </w:p>
        </w:tc>
        <w:tc>
          <w:tcPr>
            <w:tcW w:w="6309" w:type="dxa"/>
          </w:tcPr>
          <w:p w14:paraId="4FC8EEFE" w14:textId="77777777" w:rsidR="00551796" w:rsidRDefault="00551796" w:rsidP="00551796">
            <w:pPr>
              <w:pStyle w:val="Paragraphnonumbers"/>
            </w:pPr>
          </w:p>
        </w:tc>
      </w:tr>
      <w:tr w:rsidR="00551796" w14:paraId="3AAA0722" w14:textId="77777777" w:rsidTr="1CF991AC">
        <w:tc>
          <w:tcPr>
            <w:tcW w:w="4337" w:type="dxa"/>
          </w:tcPr>
          <w:p w14:paraId="3F2DD6A4" w14:textId="0396264E" w:rsidR="00551796" w:rsidRPr="009135AB" w:rsidRDefault="00551796" w:rsidP="00551796">
            <w:pPr>
              <w:pStyle w:val="Paragraphnonumbers"/>
            </w:pPr>
            <w:r>
              <w:t>A service level agreement will be in place stating expected levels of system availability</w:t>
            </w:r>
          </w:p>
        </w:tc>
        <w:tc>
          <w:tcPr>
            <w:tcW w:w="1552" w:type="dxa"/>
          </w:tcPr>
          <w:p w14:paraId="5C903682" w14:textId="1B9FC4D5" w:rsidR="00551796" w:rsidRDefault="00551796" w:rsidP="00551796">
            <w:pPr>
              <w:pStyle w:val="Paragraphnonumbers"/>
            </w:pPr>
            <w:r>
              <w:t>Essential</w:t>
            </w:r>
          </w:p>
        </w:tc>
        <w:tc>
          <w:tcPr>
            <w:tcW w:w="1750" w:type="dxa"/>
          </w:tcPr>
          <w:p w14:paraId="2387FD68" w14:textId="77777777" w:rsidR="00551796" w:rsidRDefault="00551796" w:rsidP="00551796">
            <w:pPr>
              <w:pStyle w:val="Paragraphnonumbers"/>
            </w:pPr>
          </w:p>
        </w:tc>
        <w:tc>
          <w:tcPr>
            <w:tcW w:w="6309" w:type="dxa"/>
          </w:tcPr>
          <w:p w14:paraId="33115300" w14:textId="4F74A4B7" w:rsidR="00551796" w:rsidRDefault="00B34F9A" w:rsidP="00551796">
            <w:pPr>
              <w:pStyle w:val="Paragraphnonumbers"/>
            </w:pPr>
            <w:r>
              <w:t>A Yes/No response in the previous column is sufficient here</w:t>
            </w:r>
          </w:p>
        </w:tc>
      </w:tr>
      <w:tr w:rsidR="00551796" w14:paraId="48163C11" w14:textId="77777777" w:rsidTr="1CF991AC">
        <w:tc>
          <w:tcPr>
            <w:tcW w:w="4337" w:type="dxa"/>
          </w:tcPr>
          <w:p w14:paraId="665B4787" w14:textId="3F34CCB0" w:rsidR="00551796" w:rsidRDefault="00551796" w:rsidP="00551796">
            <w:pPr>
              <w:pStyle w:val="Paragraphnonumbers"/>
            </w:pPr>
            <w:r>
              <w:t>A service level agreement will be in place stating expected levels of support from the provider in the use of the system</w:t>
            </w:r>
          </w:p>
        </w:tc>
        <w:tc>
          <w:tcPr>
            <w:tcW w:w="1552" w:type="dxa"/>
          </w:tcPr>
          <w:p w14:paraId="56D3EC18" w14:textId="0BC3E467" w:rsidR="00551796" w:rsidRDefault="00551796" w:rsidP="00551796">
            <w:pPr>
              <w:pStyle w:val="Paragraphnonumbers"/>
            </w:pPr>
            <w:r>
              <w:t>Essential</w:t>
            </w:r>
          </w:p>
        </w:tc>
        <w:tc>
          <w:tcPr>
            <w:tcW w:w="1750" w:type="dxa"/>
          </w:tcPr>
          <w:p w14:paraId="1B153DB2" w14:textId="77777777" w:rsidR="00551796" w:rsidRDefault="00551796" w:rsidP="00551796">
            <w:pPr>
              <w:pStyle w:val="Paragraphnonumbers"/>
            </w:pPr>
          </w:p>
        </w:tc>
        <w:tc>
          <w:tcPr>
            <w:tcW w:w="6309" w:type="dxa"/>
          </w:tcPr>
          <w:p w14:paraId="18EC9B80" w14:textId="48DFCF61" w:rsidR="00551796" w:rsidRDefault="00B34F9A" w:rsidP="00551796">
            <w:pPr>
              <w:pStyle w:val="Paragraphnonumbers"/>
            </w:pPr>
            <w:r>
              <w:t>A Yes/No response in the previous column is sufficient here</w:t>
            </w:r>
          </w:p>
        </w:tc>
      </w:tr>
      <w:tr w:rsidR="00551796" w14:paraId="1353069A" w14:textId="77777777" w:rsidTr="1CF991AC">
        <w:tc>
          <w:tcPr>
            <w:tcW w:w="4337" w:type="dxa"/>
          </w:tcPr>
          <w:p w14:paraId="3C4D6811" w14:textId="6331CFB9" w:rsidR="00551796" w:rsidRDefault="00551796" w:rsidP="00551796">
            <w:pPr>
              <w:pStyle w:val="Paragraphnonumbers"/>
            </w:pPr>
            <w:r>
              <w:lastRenderedPageBreak/>
              <w:t>Data is regularly backed up and can be recovered in the event of a disaster</w:t>
            </w:r>
          </w:p>
        </w:tc>
        <w:tc>
          <w:tcPr>
            <w:tcW w:w="1552" w:type="dxa"/>
          </w:tcPr>
          <w:p w14:paraId="009E19DD" w14:textId="48CBEBB4" w:rsidR="00551796" w:rsidRDefault="00551796" w:rsidP="00551796">
            <w:pPr>
              <w:pStyle w:val="Paragraphnonumbers"/>
            </w:pPr>
            <w:r>
              <w:t>Essential</w:t>
            </w:r>
          </w:p>
        </w:tc>
        <w:tc>
          <w:tcPr>
            <w:tcW w:w="1750" w:type="dxa"/>
          </w:tcPr>
          <w:p w14:paraId="4C52E3EA" w14:textId="77777777" w:rsidR="00551796" w:rsidRDefault="00551796" w:rsidP="00551796">
            <w:pPr>
              <w:pStyle w:val="Paragraphnonumbers"/>
            </w:pPr>
          </w:p>
        </w:tc>
        <w:tc>
          <w:tcPr>
            <w:tcW w:w="6309" w:type="dxa"/>
          </w:tcPr>
          <w:p w14:paraId="22FE5D6E" w14:textId="77777777" w:rsidR="00551796" w:rsidRDefault="00551796" w:rsidP="00551796">
            <w:pPr>
              <w:pStyle w:val="Paragraphnonumbers"/>
            </w:pPr>
          </w:p>
        </w:tc>
      </w:tr>
      <w:tr w:rsidR="00551796" w14:paraId="77A738B6" w14:textId="77777777" w:rsidTr="1CF991AC">
        <w:tc>
          <w:tcPr>
            <w:tcW w:w="4337" w:type="dxa"/>
          </w:tcPr>
          <w:p w14:paraId="3B1F7326" w14:textId="79EEF272" w:rsidR="00551796" w:rsidRDefault="00551796" w:rsidP="00551796">
            <w:pPr>
              <w:pStyle w:val="Paragraphnonumbers"/>
            </w:pPr>
            <w:r w:rsidRPr="00DA3426">
              <w:t>Personal data held by the supplier is protected by a suitable privacy policy and personal data (if any) hosted outside of the UK is protected by appropriate privacy laws</w:t>
            </w:r>
          </w:p>
        </w:tc>
        <w:tc>
          <w:tcPr>
            <w:tcW w:w="1552" w:type="dxa"/>
          </w:tcPr>
          <w:p w14:paraId="40914FA6" w14:textId="0EC53F78" w:rsidR="00551796" w:rsidRDefault="00551796" w:rsidP="00551796">
            <w:pPr>
              <w:pStyle w:val="Paragraphnonumbers"/>
            </w:pPr>
            <w:r>
              <w:t>Essential</w:t>
            </w:r>
          </w:p>
        </w:tc>
        <w:tc>
          <w:tcPr>
            <w:tcW w:w="1750" w:type="dxa"/>
          </w:tcPr>
          <w:p w14:paraId="21A95ACA" w14:textId="77777777" w:rsidR="00551796" w:rsidRDefault="00551796" w:rsidP="00551796">
            <w:pPr>
              <w:pStyle w:val="Paragraphnonumbers"/>
            </w:pPr>
          </w:p>
        </w:tc>
        <w:tc>
          <w:tcPr>
            <w:tcW w:w="6309" w:type="dxa"/>
          </w:tcPr>
          <w:p w14:paraId="790CB5CC" w14:textId="6C2CC1D8" w:rsidR="00551796" w:rsidRDefault="005053D2" w:rsidP="00551796">
            <w:pPr>
              <w:pStyle w:val="Paragraphnonumbers"/>
            </w:pPr>
            <w:r>
              <w:t>A Yes/No response in the previous column is sufficient here</w:t>
            </w:r>
          </w:p>
        </w:tc>
      </w:tr>
      <w:tr w:rsidR="00551796" w14:paraId="493E667F" w14:textId="77777777" w:rsidTr="1CF991AC">
        <w:tc>
          <w:tcPr>
            <w:tcW w:w="4337" w:type="dxa"/>
          </w:tcPr>
          <w:p w14:paraId="5F28839D" w14:textId="049C3354" w:rsidR="00551796" w:rsidRPr="00DA3426" w:rsidRDefault="00551796" w:rsidP="00551796">
            <w:pPr>
              <w:pStyle w:val="Paragraphnonumbers"/>
            </w:pPr>
            <w:r w:rsidRPr="00764ABB">
              <w:t>The application uses standards-based authentication</w:t>
            </w:r>
            <w:r w:rsidR="0066753E">
              <w:t xml:space="preserve"> (such as </w:t>
            </w:r>
            <w:r w:rsidRPr="00764ABB">
              <w:t>OpenID Connect</w:t>
            </w:r>
            <w:r w:rsidR="006B10FD">
              <w:t>)</w:t>
            </w:r>
            <w:r>
              <w:t xml:space="preserve"> </w:t>
            </w:r>
            <w:r w:rsidRPr="00B73737">
              <w:t>and provides the capability for the organisation to centrally manage user access</w:t>
            </w:r>
          </w:p>
        </w:tc>
        <w:tc>
          <w:tcPr>
            <w:tcW w:w="1552" w:type="dxa"/>
          </w:tcPr>
          <w:p w14:paraId="304E10D4" w14:textId="2A1801F9" w:rsidR="00551796" w:rsidRDefault="00551796" w:rsidP="00551796">
            <w:pPr>
              <w:pStyle w:val="Paragraphnonumbers"/>
            </w:pPr>
            <w:r>
              <w:t>Essential</w:t>
            </w:r>
          </w:p>
        </w:tc>
        <w:tc>
          <w:tcPr>
            <w:tcW w:w="1750" w:type="dxa"/>
          </w:tcPr>
          <w:p w14:paraId="3DE852FB" w14:textId="77777777" w:rsidR="00551796" w:rsidRDefault="00551796" w:rsidP="00551796">
            <w:pPr>
              <w:pStyle w:val="Paragraphnonumbers"/>
            </w:pPr>
          </w:p>
        </w:tc>
        <w:tc>
          <w:tcPr>
            <w:tcW w:w="6309" w:type="dxa"/>
          </w:tcPr>
          <w:p w14:paraId="14C44958" w14:textId="77777777" w:rsidR="00551796" w:rsidRDefault="00551796" w:rsidP="00551796">
            <w:pPr>
              <w:pStyle w:val="Paragraphnonumbers"/>
            </w:pPr>
          </w:p>
        </w:tc>
      </w:tr>
      <w:tr w:rsidR="00551796" w14:paraId="794F7AA1" w14:textId="77777777" w:rsidTr="1CF991AC">
        <w:tc>
          <w:tcPr>
            <w:tcW w:w="4337" w:type="dxa"/>
          </w:tcPr>
          <w:p w14:paraId="5F925B40" w14:textId="6233C893" w:rsidR="00551796" w:rsidRPr="00764ABB" w:rsidRDefault="00551796" w:rsidP="00551796">
            <w:pPr>
              <w:pStyle w:val="Paragraphnonumbers"/>
            </w:pPr>
            <w:r w:rsidRPr="00764ABB">
              <w:t>The application can be integrated with Azure Active Directory to provide single sign-on capabilities</w:t>
            </w:r>
          </w:p>
        </w:tc>
        <w:tc>
          <w:tcPr>
            <w:tcW w:w="1552" w:type="dxa"/>
          </w:tcPr>
          <w:p w14:paraId="0CC3A016" w14:textId="285B284A" w:rsidR="00551796" w:rsidRDefault="00551796" w:rsidP="00551796">
            <w:pPr>
              <w:pStyle w:val="Paragraphnonumbers"/>
            </w:pPr>
            <w:r>
              <w:t>Desirable</w:t>
            </w:r>
          </w:p>
        </w:tc>
        <w:tc>
          <w:tcPr>
            <w:tcW w:w="1750" w:type="dxa"/>
          </w:tcPr>
          <w:p w14:paraId="47E12CCE" w14:textId="77777777" w:rsidR="00551796" w:rsidRDefault="00551796" w:rsidP="00551796">
            <w:pPr>
              <w:pStyle w:val="Paragraphnonumbers"/>
            </w:pPr>
          </w:p>
        </w:tc>
        <w:tc>
          <w:tcPr>
            <w:tcW w:w="6309" w:type="dxa"/>
          </w:tcPr>
          <w:p w14:paraId="2480B93F" w14:textId="77777777" w:rsidR="00551796" w:rsidRDefault="00551796" w:rsidP="00551796">
            <w:pPr>
              <w:pStyle w:val="Paragraphnonumbers"/>
            </w:pPr>
          </w:p>
        </w:tc>
      </w:tr>
    </w:tbl>
    <w:p w14:paraId="66695570" w14:textId="77777777" w:rsidR="00FA0B37" w:rsidRDefault="00FA0B37" w:rsidP="00FA0B37">
      <w:pPr>
        <w:pStyle w:val="Numberedheading2"/>
      </w:pPr>
      <w:r>
        <w:lastRenderedPageBreak/>
        <w:t>Costs</w:t>
      </w:r>
    </w:p>
    <w:p w14:paraId="6093F4A1" w14:textId="35D98E4C" w:rsidR="00BA57C4" w:rsidRDefault="00FA0B37" w:rsidP="004E759D">
      <w:pPr>
        <w:pStyle w:val="NICEnormal"/>
        <w:ind w:left="360"/>
      </w:pPr>
      <w:r>
        <w:t>Please provide details of your budget breakdown using the format given below</w:t>
      </w:r>
      <w:r w:rsidR="47180B69">
        <w:t xml:space="preserve">. </w:t>
      </w:r>
      <w:r w:rsidR="00CF4295" w:rsidRPr="00CF4295">
        <w:t>All offers must be submitted in GBP sterling and must be exclusive of Value Added Tax (VAT)</w:t>
      </w:r>
      <w:r w:rsidR="002E777C">
        <w:t>:</w:t>
      </w:r>
    </w:p>
    <w:tbl>
      <w:tblPr>
        <w:tblStyle w:val="TableGridLight"/>
        <w:tblW w:w="0" w:type="auto"/>
        <w:tblInd w:w="720" w:type="dxa"/>
        <w:tblLook w:val="04A0" w:firstRow="1" w:lastRow="0" w:firstColumn="1" w:lastColumn="0" w:noHBand="0" w:noVBand="1"/>
      </w:tblPr>
      <w:tblGrid>
        <w:gridCol w:w="1976"/>
        <w:gridCol w:w="1850"/>
        <w:gridCol w:w="1850"/>
        <w:gridCol w:w="1851"/>
        <w:gridCol w:w="1813"/>
        <w:gridCol w:w="2031"/>
        <w:gridCol w:w="1857"/>
      </w:tblGrid>
      <w:tr w:rsidR="002E777C" w:rsidRPr="002E777C" w14:paraId="367A5324" w14:textId="77777777" w:rsidTr="002E777C">
        <w:tc>
          <w:tcPr>
            <w:tcW w:w="1976" w:type="dxa"/>
          </w:tcPr>
          <w:p w14:paraId="75D2322C" w14:textId="77777777" w:rsidR="002E777C" w:rsidRPr="002E777C" w:rsidRDefault="002E777C" w:rsidP="002E777C">
            <w:pPr>
              <w:pStyle w:val="NICEnormal"/>
              <w:rPr>
                <w:b/>
                <w:bCs/>
              </w:rPr>
            </w:pPr>
          </w:p>
        </w:tc>
        <w:tc>
          <w:tcPr>
            <w:tcW w:w="1850" w:type="dxa"/>
          </w:tcPr>
          <w:p w14:paraId="1BDBCA95" w14:textId="411A8154" w:rsidR="002E777C" w:rsidRPr="002E777C" w:rsidRDefault="002E777C" w:rsidP="002E777C">
            <w:pPr>
              <w:pStyle w:val="NICEnormal"/>
              <w:rPr>
                <w:b/>
                <w:bCs/>
              </w:rPr>
            </w:pPr>
            <w:r w:rsidRPr="002E777C">
              <w:rPr>
                <w:b/>
                <w:bCs/>
              </w:rPr>
              <w:t>Year 1</w:t>
            </w:r>
          </w:p>
        </w:tc>
        <w:tc>
          <w:tcPr>
            <w:tcW w:w="1850" w:type="dxa"/>
          </w:tcPr>
          <w:p w14:paraId="59F76EB3" w14:textId="57EF20BA" w:rsidR="002E777C" w:rsidRPr="002E777C" w:rsidRDefault="002E777C" w:rsidP="002E777C">
            <w:pPr>
              <w:pStyle w:val="NICEnormal"/>
              <w:rPr>
                <w:b/>
                <w:bCs/>
              </w:rPr>
            </w:pPr>
            <w:r w:rsidRPr="002E777C">
              <w:rPr>
                <w:b/>
                <w:bCs/>
              </w:rPr>
              <w:t>Year 2</w:t>
            </w:r>
          </w:p>
        </w:tc>
        <w:tc>
          <w:tcPr>
            <w:tcW w:w="1851" w:type="dxa"/>
          </w:tcPr>
          <w:p w14:paraId="045EA831" w14:textId="326BFB3F" w:rsidR="002E777C" w:rsidRPr="002E777C" w:rsidRDefault="002E777C" w:rsidP="002E777C">
            <w:pPr>
              <w:pStyle w:val="NICEnormal"/>
              <w:rPr>
                <w:b/>
                <w:bCs/>
              </w:rPr>
            </w:pPr>
            <w:r w:rsidRPr="002E777C">
              <w:rPr>
                <w:b/>
                <w:bCs/>
              </w:rPr>
              <w:t>Year 3</w:t>
            </w:r>
          </w:p>
        </w:tc>
        <w:tc>
          <w:tcPr>
            <w:tcW w:w="1813" w:type="dxa"/>
          </w:tcPr>
          <w:p w14:paraId="3E670723" w14:textId="21632CDF" w:rsidR="002E777C" w:rsidRPr="002E777C" w:rsidRDefault="002E777C" w:rsidP="002E777C">
            <w:pPr>
              <w:pStyle w:val="NICEnormal"/>
              <w:rPr>
                <w:b/>
                <w:bCs/>
              </w:rPr>
            </w:pPr>
            <w:r w:rsidRPr="002E777C">
              <w:rPr>
                <w:b/>
                <w:bCs/>
              </w:rPr>
              <w:t>Extension 1 (y4)</w:t>
            </w:r>
          </w:p>
        </w:tc>
        <w:tc>
          <w:tcPr>
            <w:tcW w:w="2031" w:type="dxa"/>
          </w:tcPr>
          <w:p w14:paraId="1189B16B" w14:textId="723A48FD" w:rsidR="002E777C" w:rsidRPr="002E777C" w:rsidRDefault="002E777C" w:rsidP="002E777C">
            <w:pPr>
              <w:pStyle w:val="NICEnormal"/>
              <w:rPr>
                <w:b/>
                <w:bCs/>
              </w:rPr>
            </w:pPr>
            <w:r w:rsidRPr="002E777C">
              <w:rPr>
                <w:b/>
                <w:bCs/>
              </w:rPr>
              <w:t>Extension 2 (yr5)</w:t>
            </w:r>
          </w:p>
        </w:tc>
        <w:tc>
          <w:tcPr>
            <w:tcW w:w="1857" w:type="dxa"/>
          </w:tcPr>
          <w:p w14:paraId="6A681855" w14:textId="1DA07D58" w:rsidR="002E777C" w:rsidRPr="002E777C" w:rsidRDefault="002E777C" w:rsidP="002E777C">
            <w:pPr>
              <w:pStyle w:val="NICEnormal"/>
              <w:rPr>
                <w:b/>
                <w:bCs/>
              </w:rPr>
            </w:pPr>
            <w:r w:rsidRPr="002E777C">
              <w:rPr>
                <w:b/>
                <w:bCs/>
              </w:rPr>
              <w:t>Total</w:t>
            </w:r>
          </w:p>
        </w:tc>
      </w:tr>
      <w:tr w:rsidR="002E777C" w14:paraId="133C42FD" w14:textId="77777777" w:rsidTr="002E777C">
        <w:tc>
          <w:tcPr>
            <w:tcW w:w="1976" w:type="dxa"/>
          </w:tcPr>
          <w:p w14:paraId="703CFC51" w14:textId="38518C40" w:rsidR="009C219A" w:rsidRDefault="002E777C" w:rsidP="00E4503C">
            <w:pPr>
              <w:pStyle w:val="NICEnormal"/>
            </w:pPr>
            <w:r>
              <w:t>Licence costs</w:t>
            </w:r>
            <w:r w:rsidR="00E4503C">
              <w:t xml:space="preserve"> i</w:t>
            </w:r>
            <w:r w:rsidR="009C219A">
              <w:t>ncluding support and maintenance</w:t>
            </w:r>
          </w:p>
        </w:tc>
        <w:tc>
          <w:tcPr>
            <w:tcW w:w="1850" w:type="dxa"/>
          </w:tcPr>
          <w:p w14:paraId="6EA8AEF4" w14:textId="47776842" w:rsidR="002E777C" w:rsidRDefault="002E777C" w:rsidP="002E777C">
            <w:pPr>
              <w:pStyle w:val="NICEnormal"/>
            </w:pPr>
            <w:r>
              <w:t>£</w:t>
            </w:r>
          </w:p>
        </w:tc>
        <w:tc>
          <w:tcPr>
            <w:tcW w:w="1850" w:type="dxa"/>
          </w:tcPr>
          <w:p w14:paraId="584CB4B6" w14:textId="4AE77ACD" w:rsidR="002E777C" w:rsidRDefault="002E777C" w:rsidP="002E777C">
            <w:pPr>
              <w:pStyle w:val="NICEnormal"/>
            </w:pPr>
            <w:r>
              <w:t>£</w:t>
            </w:r>
          </w:p>
        </w:tc>
        <w:tc>
          <w:tcPr>
            <w:tcW w:w="1851" w:type="dxa"/>
          </w:tcPr>
          <w:p w14:paraId="11BD7D84" w14:textId="2D5EE79C" w:rsidR="002E777C" w:rsidRDefault="002E777C" w:rsidP="002E777C">
            <w:pPr>
              <w:pStyle w:val="NICEnormal"/>
            </w:pPr>
            <w:r>
              <w:t>£</w:t>
            </w:r>
          </w:p>
        </w:tc>
        <w:tc>
          <w:tcPr>
            <w:tcW w:w="1813" w:type="dxa"/>
          </w:tcPr>
          <w:p w14:paraId="2D84EACD" w14:textId="2CE81D0C" w:rsidR="002E777C" w:rsidRDefault="002E777C" w:rsidP="002E777C">
            <w:pPr>
              <w:pStyle w:val="NICEnormal"/>
            </w:pPr>
            <w:r>
              <w:t>£</w:t>
            </w:r>
          </w:p>
        </w:tc>
        <w:tc>
          <w:tcPr>
            <w:tcW w:w="2031" w:type="dxa"/>
          </w:tcPr>
          <w:p w14:paraId="5F3076A3" w14:textId="5FAF12E0" w:rsidR="002E777C" w:rsidRDefault="002E777C" w:rsidP="002E777C">
            <w:pPr>
              <w:pStyle w:val="NICEnormal"/>
            </w:pPr>
            <w:r>
              <w:t>£</w:t>
            </w:r>
          </w:p>
        </w:tc>
        <w:tc>
          <w:tcPr>
            <w:tcW w:w="1857" w:type="dxa"/>
          </w:tcPr>
          <w:p w14:paraId="614445F2" w14:textId="5A73FA15" w:rsidR="002E777C" w:rsidRPr="00CF4295" w:rsidRDefault="002E777C" w:rsidP="002E777C">
            <w:pPr>
              <w:pStyle w:val="NICEnormal"/>
              <w:rPr>
                <w:b/>
                <w:bCs/>
              </w:rPr>
            </w:pPr>
            <w:r w:rsidRPr="00CF4295">
              <w:rPr>
                <w:b/>
                <w:bCs/>
              </w:rPr>
              <w:t>£</w:t>
            </w:r>
          </w:p>
        </w:tc>
      </w:tr>
      <w:tr w:rsidR="002E777C" w14:paraId="53C0E21D" w14:textId="77777777">
        <w:trPr>
          <w:trHeight w:val="798"/>
        </w:trPr>
        <w:tc>
          <w:tcPr>
            <w:tcW w:w="11371" w:type="dxa"/>
            <w:gridSpan w:val="6"/>
          </w:tcPr>
          <w:p w14:paraId="64A50528" w14:textId="1FB58E9B" w:rsidR="002E777C" w:rsidRDefault="002E777C" w:rsidP="002E777C">
            <w:pPr>
              <w:pStyle w:val="NICEnormal"/>
            </w:pPr>
            <w:r>
              <w:t>Overall total</w:t>
            </w:r>
          </w:p>
        </w:tc>
        <w:tc>
          <w:tcPr>
            <w:tcW w:w="1857" w:type="dxa"/>
          </w:tcPr>
          <w:p w14:paraId="29C3B343" w14:textId="132C9EFD" w:rsidR="002E777C" w:rsidRPr="00CF4295" w:rsidRDefault="002E777C" w:rsidP="002E777C">
            <w:pPr>
              <w:pStyle w:val="NICEnormal"/>
              <w:rPr>
                <w:b/>
                <w:bCs/>
              </w:rPr>
            </w:pPr>
            <w:r w:rsidRPr="00CF4295">
              <w:rPr>
                <w:b/>
                <w:bCs/>
              </w:rPr>
              <w:t>£</w:t>
            </w:r>
          </w:p>
        </w:tc>
      </w:tr>
    </w:tbl>
    <w:p w14:paraId="3D93F08A" w14:textId="77777777" w:rsidR="00576E28" w:rsidRDefault="00576E28" w:rsidP="00576E28">
      <w:pPr>
        <w:pStyle w:val="Numberedheading2"/>
      </w:pPr>
      <w:r>
        <w:t xml:space="preserve"> Software trail (Stage 2)</w:t>
      </w:r>
    </w:p>
    <w:p w14:paraId="6F7FBFFD" w14:textId="7E536AEE" w:rsidR="00576E28" w:rsidRDefault="00576E28" w:rsidP="00576E28">
      <w:pPr>
        <w:pStyle w:val="NICEnormal"/>
      </w:pPr>
      <w:r>
        <w:t xml:space="preserve">Please provide a link for a </w:t>
      </w:r>
      <w:r w:rsidR="5AA2F885">
        <w:t xml:space="preserve">trial </w:t>
      </w:r>
      <w:r>
        <w:t xml:space="preserve">or demo version of your software for NICE evaluators to assess should you be shortlisted to stage 2, including access details (username / password). </w:t>
      </w:r>
    </w:p>
    <w:p w14:paraId="12F52F4B" w14:textId="77777777" w:rsidR="00576E28" w:rsidRDefault="00576E28" w:rsidP="00576E28">
      <w:pPr>
        <w:pStyle w:val="NICEnormal"/>
      </w:pPr>
      <w:r>
        <w:t>NICE requires access for the following:</w:t>
      </w:r>
    </w:p>
    <w:p w14:paraId="632416C0" w14:textId="1C66B25A" w:rsidR="00576E28" w:rsidRDefault="00576E28" w:rsidP="00576E28">
      <w:pPr>
        <w:pStyle w:val="NICEnormal"/>
        <w:numPr>
          <w:ilvl w:val="0"/>
          <w:numId w:val="30"/>
        </w:numPr>
      </w:pPr>
      <w:r>
        <w:t xml:space="preserve">From </w:t>
      </w:r>
      <w:r w:rsidR="00CF4295">
        <w:t>Monday</w:t>
      </w:r>
      <w:r>
        <w:t xml:space="preserve"> 1</w:t>
      </w:r>
      <w:r w:rsidR="00CF4295">
        <w:t>6</w:t>
      </w:r>
      <w:r>
        <w:rPr>
          <w:vertAlign w:val="superscript"/>
        </w:rPr>
        <w:t>th</w:t>
      </w:r>
      <w:r>
        <w:t xml:space="preserve"> J</w:t>
      </w:r>
      <w:r w:rsidR="00CF4295">
        <w:t>a</w:t>
      </w:r>
      <w:r>
        <w:t xml:space="preserve">nuary to </w:t>
      </w:r>
      <w:r w:rsidR="00CF4295">
        <w:t>Friday 27</w:t>
      </w:r>
      <w:r w:rsidR="00CF4295" w:rsidRPr="00CF4295">
        <w:rPr>
          <w:vertAlign w:val="superscript"/>
        </w:rPr>
        <w:t>th</w:t>
      </w:r>
      <w:r w:rsidR="00CF4295">
        <w:t xml:space="preserve"> </w:t>
      </w:r>
      <w:r>
        <w:t>January</w:t>
      </w:r>
      <w:r w:rsidR="009604A8">
        <w:t xml:space="preserve"> 2023</w:t>
      </w:r>
      <w:r>
        <w:t>: 2-week trial</w:t>
      </w:r>
    </w:p>
    <w:p w14:paraId="7A89C107" w14:textId="4DF29BB6" w:rsidR="00576E28" w:rsidRDefault="00576E28" w:rsidP="00576E28">
      <w:pPr>
        <w:pStyle w:val="NICEnormal"/>
        <w:numPr>
          <w:ilvl w:val="0"/>
          <w:numId w:val="30"/>
        </w:numPr>
      </w:pPr>
      <w:r>
        <w:lastRenderedPageBreak/>
        <w:t xml:space="preserve">Access for </w:t>
      </w:r>
      <w:r w:rsidR="56CCF120">
        <w:t xml:space="preserve">up to </w:t>
      </w:r>
      <w:r>
        <w:t xml:space="preserve">5 evaluators who will </w:t>
      </w:r>
      <w:r w:rsidR="0D2931F3">
        <w:t>collectively</w:t>
      </w:r>
      <w:r w:rsidR="08BD9760">
        <w:t xml:space="preserve"> </w:t>
      </w:r>
      <w:r>
        <w:t>assess the software as described in the instructions and guidance document.</w:t>
      </w:r>
    </w:p>
    <w:p w14:paraId="543E18F8" w14:textId="11BF1E5C" w:rsidR="002E777C" w:rsidRPr="00457DB1" w:rsidRDefault="002E777C" w:rsidP="002E777C">
      <w:pPr>
        <w:pStyle w:val="NICEnormal"/>
        <w:ind w:left="720"/>
      </w:pPr>
    </w:p>
    <w:sectPr w:rsidR="002E777C" w:rsidRPr="00457DB1" w:rsidSect="00457DB1">
      <w:footerReference w:type="default" r:id="rId11"/>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92827" w14:textId="77777777" w:rsidR="00C9685B" w:rsidRDefault="00C9685B" w:rsidP="00446BEE">
      <w:r>
        <w:separator/>
      </w:r>
    </w:p>
  </w:endnote>
  <w:endnote w:type="continuationSeparator" w:id="0">
    <w:p w14:paraId="41A8D867" w14:textId="77777777" w:rsidR="00C9685B" w:rsidRDefault="00C9685B" w:rsidP="00446BEE">
      <w:r>
        <w:continuationSeparator/>
      </w:r>
    </w:p>
  </w:endnote>
  <w:endnote w:type="continuationNotice" w:id="1">
    <w:p w14:paraId="01379571" w14:textId="77777777" w:rsidR="00C9685B" w:rsidRDefault="00C96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ter">
    <w:altName w:val="Calibri"/>
    <w:panose1 w:val="02000503000000020004"/>
    <w:charset w:val="00"/>
    <w:family w:val="auto"/>
    <w:pitch w:val="variable"/>
    <w:sig w:usb0="E00002FF" w:usb1="1200A1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ora SemiBold">
    <w:altName w:val="Cambria"/>
    <w:panose1 w:val="00000000000000000000"/>
    <w:charset w:val="00"/>
    <w:family w:val="auto"/>
    <w:pitch w:val="variable"/>
    <w:sig w:usb0="A00002F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A703" w14:textId="77777777" w:rsidR="00446BEE" w:rsidRDefault="00446BEE" w:rsidP="00446BEE">
    <w:pPr>
      <w:pStyle w:val="Footer"/>
    </w:pPr>
    <w:r>
      <w:t>[</w:t>
    </w:r>
    <w:r w:rsidR="00FA2C5A">
      <w:t>I</w:t>
    </w:r>
    <w:r>
      <w:t>nsert footer here]</w:t>
    </w:r>
    <w:r>
      <w:tab/>
    </w:r>
    <w:r>
      <w:tab/>
    </w:r>
    <w:r>
      <w:rPr>
        <w:color w:val="2B579A"/>
        <w:shd w:val="clear" w:color="auto" w:fill="E6E6E6"/>
      </w:rPr>
      <w:fldChar w:fldCharType="begin"/>
    </w:r>
    <w:r>
      <w:instrText xml:space="preserve"> PAGE </w:instrText>
    </w:r>
    <w:r>
      <w:rPr>
        <w:color w:val="2B579A"/>
        <w:shd w:val="clear" w:color="auto" w:fill="E6E6E6"/>
      </w:rPr>
      <w:fldChar w:fldCharType="separate"/>
    </w:r>
    <w:r w:rsidR="00FA2C5A">
      <w:rPr>
        <w:noProof/>
      </w:rPr>
      <w:t>1</w:t>
    </w:r>
    <w:r>
      <w:rPr>
        <w:color w:val="2B579A"/>
        <w:shd w:val="clear" w:color="auto" w:fill="E6E6E6"/>
      </w:rPr>
      <w:fldChar w:fldCharType="end"/>
    </w:r>
    <w:r>
      <w:t xml:space="preserve"> of </w:t>
    </w:r>
    <w:r>
      <w:rPr>
        <w:color w:val="2B579A"/>
        <w:shd w:val="clear" w:color="auto" w:fill="E6E6E6"/>
      </w:rPr>
      <w:fldChar w:fldCharType="begin"/>
    </w:r>
    <w:r>
      <w:instrText>NUMPAGES</w:instrText>
    </w:r>
    <w:r>
      <w:rPr>
        <w:color w:val="2B579A"/>
        <w:shd w:val="clear" w:color="auto" w:fill="E6E6E6"/>
      </w:rPr>
      <w:fldChar w:fldCharType="separate"/>
    </w:r>
    <w:r w:rsidR="00FA2C5A">
      <w:rPr>
        <w:noProof/>
      </w:rPr>
      <w:t>1</w:t>
    </w:r>
    <w:r>
      <w:rPr>
        <w:color w:val="2B579A"/>
        <w:shd w:val="clear" w:color="auto" w:fill="E6E6E6"/>
      </w:rPr>
      <w:fldChar w:fldCharType="end"/>
    </w:r>
  </w:p>
  <w:p w14:paraId="186D0EB6" w14:textId="77777777" w:rsidR="00446BEE" w:rsidRDefault="00446BEE">
    <w:pPr>
      <w:pStyle w:val="Footer"/>
    </w:pPr>
  </w:p>
  <w:p w14:paraId="2ADA0FD2" w14:textId="77777777" w:rsidR="00446BEE" w:rsidRDefault="00446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4F620" w14:textId="77777777" w:rsidR="00C9685B" w:rsidRDefault="00C9685B" w:rsidP="00446BEE">
      <w:r>
        <w:separator/>
      </w:r>
    </w:p>
  </w:footnote>
  <w:footnote w:type="continuationSeparator" w:id="0">
    <w:p w14:paraId="35505434" w14:textId="77777777" w:rsidR="00C9685B" w:rsidRDefault="00C9685B" w:rsidP="00446BEE">
      <w:r>
        <w:continuationSeparator/>
      </w:r>
    </w:p>
  </w:footnote>
  <w:footnote w:type="continuationNotice" w:id="1">
    <w:p w14:paraId="57B1C421" w14:textId="77777777" w:rsidR="00C9685B" w:rsidRDefault="00C968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110C"/>
    <w:multiLevelType w:val="hybridMultilevel"/>
    <w:tmpl w:val="419A0F00"/>
    <w:lvl w:ilvl="0" w:tplc="1ACA0066">
      <w:start w:val="1"/>
      <w:numFmt w:val="lowerLetter"/>
      <w:lvlText w:val="%1."/>
      <w:lvlJc w:val="left"/>
      <w:pPr>
        <w:ind w:left="180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9D0FAC"/>
    <w:multiLevelType w:val="multilevel"/>
    <w:tmpl w:val="3080F660"/>
    <w:lvl w:ilvl="0">
      <w:start w:val="1"/>
      <w:numFmt w:val="lowerLetter"/>
      <w:pStyle w:val="Bulletindent1"/>
      <w:lvlText w:val="%1."/>
      <w:lvlJc w:val="left"/>
      <w:pPr>
        <w:tabs>
          <w:tab w:val="num" w:pos="1418"/>
        </w:tabs>
        <w:ind w:left="1418" w:hanging="284"/>
      </w:pPr>
      <w:rPr>
        <w:rFonts w:ascii="Arial" w:eastAsia="Times New Roman" w:hAnsi="Arial" w:cs="Times New Roman"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2" w15:restartNumberingAfterBreak="0">
    <w:nsid w:val="059E7AA1"/>
    <w:multiLevelType w:val="hybridMultilevel"/>
    <w:tmpl w:val="02DAAA52"/>
    <w:lvl w:ilvl="0" w:tplc="7F94C140">
      <w:start w:val="1"/>
      <w:numFmt w:val="bullet"/>
      <w:lvlText w:val=""/>
      <w:lvlJc w:val="left"/>
      <w:pPr>
        <w:ind w:left="720" w:hanging="360"/>
      </w:pPr>
      <w:rPr>
        <w:rFonts w:ascii="Symbol" w:hAnsi="Symbol" w:hint="default"/>
      </w:rPr>
    </w:lvl>
    <w:lvl w:ilvl="1" w:tplc="67CC6736">
      <w:start w:val="1"/>
      <w:numFmt w:val="bullet"/>
      <w:lvlText w:val="o"/>
      <w:lvlJc w:val="left"/>
      <w:pPr>
        <w:ind w:left="1440" w:hanging="360"/>
      </w:pPr>
      <w:rPr>
        <w:rFonts w:ascii="Courier New" w:hAnsi="Courier New" w:hint="default"/>
      </w:rPr>
    </w:lvl>
    <w:lvl w:ilvl="2" w:tplc="064CF906">
      <w:start w:val="1"/>
      <w:numFmt w:val="bullet"/>
      <w:lvlText w:val=""/>
      <w:lvlJc w:val="left"/>
      <w:pPr>
        <w:ind w:left="2160" w:hanging="360"/>
      </w:pPr>
      <w:rPr>
        <w:rFonts w:ascii="Wingdings" w:hAnsi="Wingdings" w:hint="default"/>
      </w:rPr>
    </w:lvl>
    <w:lvl w:ilvl="3" w:tplc="DD9C3904">
      <w:start w:val="1"/>
      <w:numFmt w:val="bullet"/>
      <w:lvlText w:val=""/>
      <w:lvlJc w:val="left"/>
      <w:pPr>
        <w:ind w:left="2880" w:hanging="360"/>
      </w:pPr>
      <w:rPr>
        <w:rFonts w:ascii="Symbol" w:hAnsi="Symbol" w:hint="default"/>
      </w:rPr>
    </w:lvl>
    <w:lvl w:ilvl="4" w:tplc="D8A4C254">
      <w:start w:val="1"/>
      <w:numFmt w:val="bullet"/>
      <w:lvlText w:val="o"/>
      <w:lvlJc w:val="left"/>
      <w:pPr>
        <w:ind w:left="3600" w:hanging="360"/>
      </w:pPr>
      <w:rPr>
        <w:rFonts w:ascii="Courier New" w:hAnsi="Courier New" w:hint="default"/>
      </w:rPr>
    </w:lvl>
    <w:lvl w:ilvl="5" w:tplc="ACBC4FA8">
      <w:start w:val="1"/>
      <w:numFmt w:val="bullet"/>
      <w:lvlText w:val=""/>
      <w:lvlJc w:val="left"/>
      <w:pPr>
        <w:ind w:left="4320" w:hanging="360"/>
      </w:pPr>
      <w:rPr>
        <w:rFonts w:ascii="Wingdings" w:hAnsi="Wingdings" w:hint="default"/>
      </w:rPr>
    </w:lvl>
    <w:lvl w:ilvl="6" w:tplc="42A63568">
      <w:start w:val="1"/>
      <w:numFmt w:val="bullet"/>
      <w:lvlText w:val=""/>
      <w:lvlJc w:val="left"/>
      <w:pPr>
        <w:ind w:left="5040" w:hanging="360"/>
      </w:pPr>
      <w:rPr>
        <w:rFonts w:ascii="Symbol" w:hAnsi="Symbol" w:hint="default"/>
      </w:rPr>
    </w:lvl>
    <w:lvl w:ilvl="7" w:tplc="4AF40AC2">
      <w:start w:val="1"/>
      <w:numFmt w:val="bullet"/>
      <w:lvlText w:val="o"/>
      <w:lvlJc w:val="left"/>
      <w:pPr>
        <w:ind w:left="5760" w:hanging="360"/>
      </w:pPr>
      <w:rPr>
        <w:rFonts w:ascii="Courier New" w:hAnsi="Courier New" w:hint="default"/>
      </w:rPr>
    </w:lvl>
    <w:lvl w:ilvl="8" w:tplc="2DB61986">
      <w:start w:val="1"/>
      <w:numFmt w:val="bullet"/>
      <w:lvlText w:val=""/>
      <w:lvlJc w:val="left"/>
      <w:pPr>
        <w:ind w:left="6480" w:hanging="360"/>
      </w:pPr>
      <w:rPr>
        <w:rFonts w:ascii="Wingdings" w:hAnsi="Wingdings" w:hint="default"/>
      </w:rPr>
    </w:lvl>
  </w:abstractNum>
  <w:abstractNum w:abstractNumId="13" w15:restartNumberingAfterBreak="0">
    <w:nsid w:val="15080B7A"/>
    <w:multiLevelType w:val="hybridMultilevel"/>
    <w:tmpl w:val="D152C27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935C8E"/>
    <w:multiLevelType w:val="hybridMultilevel"/>
    <w:tmpl w:val="F858E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AF1EF8"/>
    <w:multiLevelType w:val="hybridMultilevel"/>
    <w:tmpl w:val="25B61434"/>
    <w:lvl w:ilvl="0" w:tplc="702A9EAC">
      <w:start w:val="1"/>
      <w:numFmt w:val="bullet"/>
      <w:lvlText w:val="§"/>
      <w:lvlJc w:val="left"/>
      <w:pPr>
        <w:ind w:left="720" w:hanging="360"/>
      </w:pPr>
      <w:rPr>
        <w:rFonts w:ascii="Wingdings" w:hAnsi="Wingdings" w:hint="default"/>
      </w:rPr>
    </w:lvl>
    <w:lvl w:ilvl="1" w:tplc="D02E0C50">
      <w:start w:val="1"/>
      <w:numFmt w:val="bullet"/>
      <w:lvlText w:val="o"/>
      <w:lvlJc w:val="left"/>
      <w:pPr>
        <w:ind w:left="1440" w:hanging="360"/>
      </w:pPr>
      <w:rPr>
        <w:rFonts w:ascii="Courier New" w:hAnsi="Courier New" w:hint="default"/>
      </w:rPr>
    </w:lvl>
    <w:lvl w:ilvl="2" w:tplc="DE58783E">
      <w:start w:val="1"/>
      <w:numFmt w:val="bullet"/>
      <w:lvlText w:val=""/>
      <w:lvlJc w:val="left"/>
      <w:pPr>
        <w:ind w:left="2160" w:hanging="360"/>
      </w:pPr>
      <w:rPr>
        <w:rFonts w:ascii="Wingdings" w:hAnsi="Wingdings" w:hint="default"/>
      </w:rPr>
    </w:lvl>
    <w:lvl w:ilvl="3" w:tplc="5936DE7A">
      <w:start w:val="1"/>
      <w:numFmt w:val="bullet"/>
      <w:lvlText w:val=""/>
      <w:lvlJc w:val="left"/>
      <w:pPr>
        <w:ind w:left="2880" w:hanging="360"/>
      </w:pPr>
      <w:rPr>
        <w:rFonts w:ascii="Symbol" w:hAnsi="Symbol" w:hint="default"/>
      </w:rPr>
    </w:lvl>
    <w:lvl w:ilvl="4" w:tplc="A800A8B6">
      <w:start w:val="1"/>
      <w:numFmt w:val="bullet"/>
      <w:lvlText w:val="o"/>
      <w:lvlJc w:val="left"/>
      <w:pPr>
        <w:ind w:left="3600" w:hanging="360"/>
      </w:pPr>
      <w:rPr>
        <w:rFonts w:ascii="Courier New" w:hAnsi="Courier New" w:hint="default"/>
      </w:rPr>
    </w:lvl>
    <w:lvl w:ilvl="5" w:tplc="D110F84E">
      <w:start w:val="1"/>
      <w:numFmt w:val="bullet"/>
      <w:lvlText w:val=""/>
      <w:lvlJc w:val="left"/>
      <w:pPr>
        <w:ind w:left="4320" w:hanging="360"/>
      </w:pPr>
      <w:rPr>
        <w:rFonts w:ascii="Wingdings" w:hAnsi="Wingdings" w:hint="default"/>
      </w:rPr>
    </w:lvl>
    <w:lvl w:ilvl="6" w:tplc="65644796">
      <w:start w:val="1"/>
      <w:numFmt w:val="bullet"/>
      <w:lvlText w:val=""/>
      <w:lvlJc w:val="left"/>
      <w:pPr>
        <w:ind w:left="5040" w:hanging="360"/>
      </w:pPr>
      <w:rPr>
        <w:rFonts w:ascii="Symbol" w:hAnsi="Symbol" w:hint="default"/>
      </w:rPr>
    </w:lvl>
    <w:lvl w:ilvl="7" w:tplc="CD8E6A74">
      <w:start w:val="1"/>
      <w:numFmt w:val="bullet"/>
      <w:lvlText w:val="o"/>
      <w:lvlJc w:val="left"/>
      <w:pPr>
        <w:ind w:left="5760" w:hanging="360"/>
      </w:pPr>
      <w:rPr>
        <w:rFonts w:ascii="Courier New" w:hAnsi="Courier New" w:hint="default"/>
      </w:rPr>
    </w:lvl>
    <w:lvl w:ilvl="8" w:tplc="77940F38">
      <w:start w:val="1"/>
      <w:numFmt w:val="bullet"/>
      <w:lvlText w:val=""/>
      <w:lvlJc w:val="left"/>
      <w:pPr>
        <w:ind w:left="6480" w:hanging="360"/>
      </w:pPr>
      <w:rPr>
        <w:rFonts w:ascii="Wingdings" w:hAnsi="Wingdings" w:hint="default"/>
      </w:rPr>
    </w:lvl>
  </w:abstractNum>
  <w:abstractNum w:abstractNumId="16"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1B7135"/>
    <w:multiLevelType w:val="multilevel"/>
    <w:tmpl w:val="65E8D622"/>
    <w:lvl w:ilvl="0">
      <w:start w:val="1"/>
      <w:numFmt w:val="bullet"/>
      <w:lvlText w:val=""/>
      <w:lvlJc w:val="left"/>
      <w:pPr>
        <w:tabs>
          <w:tab w:val="num" w:pos="1418"/>
        </w:tabs>
        <w:ind w:left="1418" w:hanging="284"/>
      </w:pPr>
      <w:rPr>
        <w:rFonts w:ascii="Symbol" w:hAnsi="Symbol" w:hint="default"/>
        <w:color w:val="auto"/>
      </w:rPr>
    </w:lvl>
    <w:lvl w:ilvl="1">
      <w:start w:val="1"/>
      <w:numFmt w:val="bullet"/>
      <w:pStyle w:val="Bulletindent2"/>
      <w:lvlText w:val=""/>
      <w:lvlJc w:val="left"/>
      <w:pPr>
        <w:tabs>
          <w:tab w:val="num" w:pos="1701"/>
        </w:tabs>
        <w:ind w:left="1701" w:hanging="283"/>
      </w:pPr>
      <w:rPr>
        <w:rFonts w:ascii="Symbol" w:hAnsi="Symbol" w:hint="default"/>
      </w:rPr>
    </w:lvl>
    <w:lvl w:ilvl="2">
      <w:start w:val="1"/>
      <w:numFmt w:val="decimal"/>
      <w:lvlText w:val="%3.%1.%2"/>
      <w:lvlJc w:val="left"/>
      <w:pPr>
        <w:tabs>
          <w:tab w:val="num" w:pos="1968"/>
        </w:tabs>
        <w:ind w:left="1968" w:hanging="964"/>
      </w:pPr>
      <w:rPr>
        <w:rFonts w:hint="default"/>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8" w15:restartNumberingAfterBreak="0">
    <w:nsid w:val="44CF740E"/>
    <w:multiLevelType w:val="hybridMultilevel"/>
    <w:tmpl w:val="F8F461FC"/>
    <w:lvl w:ilvl="0" w:tplc="13002C7C">
      <w:start w:val="5"/>
      <w:numFmt w:val="lowerLetter"/>
      <w:lvlText w:val="%1)"/>
      <w:lvlJc w:val="left"/>
      <w:pPr>
        <w:ind w:left="1080" w:hanging="360"/>
      </w:pPr>
      <w:rPr>
        <w:rFonts w:hint="default"/>
      </w:rPr>
    </w:lvl>
    <w:lvl w:ilvl="1" w:tplc="1ACA0066">
      <w:start w:val="1"/>
      <w:numFmt w:val="lowerLetter"/>
      <w:lvlText w:val="%2."/>
      <w:lvlJc w:val="left"/>
      <w:pPr>
        <w:ind w:left="1800" w:hanging="360"/>
      </w:pPr>
    </w:lvl>
    <w:lvl w:ilvl="2" w:tplc="96AA89DC" w:tentative="1">
      <w:start w:val="1"/>
      <w:numFmt w:val="lowerRoman"/>
      <w:lvlText w:val="%3."/>
      <w:lvlJc w:val="right"/>
      <w:pPr>
        <w:ind w:left="2520" w:hanging="180"/>
      </w:pPr>
    </w:lvl>
    <w:lvl w:ilvl="3" w:tplc="5E4CE114" w:tentative="1">
      <w:start w:val="1"/>
      <w:numFmt w:val="decimal"/>
      <w:lvlText w:val="%4."/>
      <w:lvlJc w:val="left"/>
      <w:pPr>
        <w:ind w:left="3240" w:hanging="360"/>
      </w:pPr>
    </w:lvl>
    <w:lvl w:ilvl="4" w:tplc="5996441A" w:tentative="1">
      <w:start w:val="1"/>
      <w:numFmt w:val="lowerLetter"/>
      <w:lvlText w:val="%5."/>
      <w:lvlJc w:val="left"/>
      <w:pPr>
        <w:ind w:left="3960" w:hanging="360"/>
      </w:pPr>
    </w:lvl>
    <w:lvl w:ilvl="5" w:tplc="2E060F94" w:tentative="1">
      <w:start w:val="1"/>
      <w:numFmt w:val="lowerRoman"/>
      <w:lvlText w:val="%6."/>
      <w:lvlJc w:val="right"/>
      <w:pPr>
        <w:ind w:left="4680" w:hanging="180"/>
      </w:pPr>
    </w:lvl>
    <w:lvl w:ilvl="6" w:tplc="F55C74F2" w:tentative="1">
      <w:start w:val="1"/>
      <w:numFmt w:val="decimal"/>
      <w:lvlText w:val="%7."/>
      <w:lvlJc w:val="left"/>
      <w:pPr>
        <w:ind w:left="5400" w:hanging="360"/>
      </w:pPr>
    </w:lvl>
    <w:lvl w:ilvl="7" w:tplc="DC16B5CA" w:tentative="1">
      <w:start w:val="1"/>
      <w:numFmt w:val="lowerLetter"/>
      <w:lvlText w:val="%8."/>
      <w:lvlJc w:val="left"/>
      <w:pPr>
        <w:ind w:left="6120" w:hanging="360"/>
      </w:pPr>
    </w:lvl>
    <w:lvl w:ilvl="8" w:tplc="86AE4C7E" w:tentative="1">
      <w:start w:val="1"/>
      <w:numFmt w:val="lowerRoman"/>
      <w:lvlText w:val="%9."/>
      <w:lvlJc w:val="right"/>
      <w:pPr>
        <w:ind w:left="6840" w:hanging="180"/>
      </w:pPr>
    </w:lvl>
  </w:abstractNum>
  <w:abstractNum w:abstractNumId="19" w15:restartNumberingAfterBreak="0">
    <w:nsid w:val="4BF70759"/>
    <w:multiLevelType w:val="hybridMultilevel"/>
    <w:tmpl w:val="13EC9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C93D14"/>
    <w:multiLevelType w:val="hybridMultilevel"/>
    <w:tmpl w:val="4A20F9FA"/>
    <w:lvl w:ilvl="0" w:tplc="AA9A8AE4">
      <w:start w:val="1"/>
      <w:numFmt w:val="decimal"/>
      <w:pStyle w:val="Paragraph"/>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447D3"/>
    <w:multiLevelType w:val="hybridMultilevel"/>
    <w:tmpl w:val="4C3630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2BBC1"/>
    <w:multiLevelType w:val="hybridMultilevel"/>
    <w:tmpl w:val="075242F8"/>
    <w:lvl w:ilvl="0" w:tplc="8A648AD6">
      <w:start w:val="1"/>
      <w:numFmt w:val="bullet"/>
      <w:lvlText w:val=""/>
      <w:lvlJc w:val="left"/>
      <w:pPr>
        <w:ind w:left="720" w:hanging="360"/>
      </w:pPr>
      <w:rPr>
        <w:rFonts w:ascii="Symbol" w:hAnsi="Symbol" w:hint="default"/>
      </w:rPr>
    </w:lvl>
    <w:lvl w:ilvl="1" w:tplc="C7BA9D9E">
      <w:start w:val="1"/>
      <w:numFmt w:val="bullet"/>
      <w:lvlText w:val="o"/>
      <w:lvlJc w:val="left"/>
      <w:pPr>
        <w:ind w:left="1440" w:hanging="360"/>
      </w:pPr>
      <w:rPr>
        <w:rFonts w:ascii="Courier New" w:hAnsi="Courier New" w:hint="default"/>
      </w:rPr>
    </w:lvl>
    <w:lvl w:ilvl="2" w:tplc="4906E7A0">
      <w:start w:val="1"/>
      <w:numFmt w:val="bullet"/>
      <w:lvlText w:val=""/>
      <w:lvlJc w:val="left"/>
      <w:pPr>
        <w:ind w:left="2160" w:hanging="360"/>
      </w:pPr>
      <w:rPr>
        <w:rFonts w:ascii="Wingdings" w:hAnsi="Wingdings" w:hint="default"/>
      </w:rPr>
    </w:lvl>
    <w:lvl w:ilvl="3" w:tplc="6D26A9CC">
      <w:start w:val="1"/>
      <w:numFmt w:val="bullet"/>
      <w:lvlText w:val=""/>
      <w:lvlJc w:val="left"/>
      <w:pPr>
        <w:ind w:left="2880" w:hanging="360"/>
      </w:pPr>
      <w:rPr>
        <w:rFonts w:ascii="Symbol" w:hAnsi="Symbol" w:hint="default"/>
      </w:rPr>
    </w:lvl>
    <w:lvl w:ilvl="4" w:tplc="AC46875E">
      <w:start w:val="1"/>
      <w:numFmt w:val="bullet"/>
      <w:lvlText w:val="o"/>
      <w:lvlJc w:val="left"/>
      <w:pPr>
        <w:ind w:left="3600" w:hanging="360"/>
      </w:pPr>
      <w:rPr>
        <w:rFonts w:ascii="Courier New" w:hAnsi="Courier New" w:hint="default"/>
      </w:rPr>
    </w:lvl>
    <w:lvl w:ilvl="5" w:tplc="9E243342">
      <w:start w:val="1"/>
      <w:numFmt w:val="bullet"/>
      <w:lvlText w:val=""/>
      <w:lvlJc w:val="left"/>
      <w:pPr>
        <w:ind w:left="4320" w:hanging="360"/>
      </w:pPr>
      <w:rPr>
        <w:rFonts w:ascii="Wingdings" w:hAnsi="Wingdings" w:hint="default"/>
      </w:rPr>
    </w:lvl>
    <w:lvl w:ilvl="6" w:tplc="C20CC87E">
      <w:start w:val="1"/>
      <w:numFmt w:val="bullet"/>
      <w:lvlText w:val=""/>
      <w:lvlJc w:val="left"/>
      <w:pPr>
        <w:ind w:left="5040" w:hanging="360"/>
      </w:pPr>
      <w:rPr>
        <w:rFonts w:ascii="Symbol" w:hAnsi="Symbol" w:hint="default"/>
      </w:rPr>
    </w:lvl>
    <w:lvl w:ilvl="7" w:tplc="38DE1FD2">
      <w:start w:val="1"/>
      <w:numFmt w:val="bullet"/>
      <w:lvlText w:val="o"/>
      <w:lvlJc w:val="left"/>
      <w:pPr>
        <w:ind w:left="5760" w:hanging="360"/>
      </w:pPr>
      <w:rPr>
        <w:rFonts w:ascii="Courier New" w:hAnsi="Courier New" w:hint="default"/>
      </w:rPr>
    </w:lvl>
    <w:lvl w:ilvl="8" w:tplc="18DE81D6">
      <w:start w:val="1"/>
      <w:numFmt w:val="bullet"/>
      <w:lvlText w:val=""/>
      <w:lvlJc w:val="left"/>
      <w:pPr>
        <w:ind w:left="6480" w:hanging="360"/>
      </w:pPr>
      <w:rPr>
        <w:rFonts w:ascii="Wingdings" w:hAnsi="Wingdings" w:hint="default"/>
      </w:rPr>
    </w:lvl>
  </w:abstractNum>
  <w:abstractNum w:abstractNumId="23" w15:restartNumberingAfterBreak="0">
    <w:nsid w:val="696F2189"/>
    <w:multiLevelType w:val="hybridMultilevel"/>
    <w:tmpl w:val="DD246504"/>
    <w:lvl w:ilvl="0" w:tplc="9418D3B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7112889">
    <w:abstractNumId w:val="12"/>
  </w:num>
  <w:num w:numId="2" w16cid:durableId="935360789">
    <w:abstractNumId w:val="22"/>
  </w:num>
  <w:num w:numId="3" w16cid:durableId="1481771025">
    <w:abstractNumId w:val="15"/>
  </w:num>
  <w:num w:numId="4" w16cid:durableId="63384370">
    <w:abstractNumId w:val="20"/>
  </w:num>
  <w:num w:numId="5" w16cid:durableId="1271931310">
    <w:abstractNumId w:val="23"/>
  </w:num>
  <w:num w:numId="6" w16cid:durableId="987441700">
    <w:abstractNumId w:val="23"/>
    <w:lvlOverride w:ilvl="0">
      <w:startOverride w:val="1"/>
    </w:lvlOverride>
  </w:num>
  <w:num w:numId="7" w16cid:durableId="1499422565">
    <w:abstractNumId w:val="23"/>
    <w:lvlOverride w:ilvl="0">
      <w:startOverride w:val="1"/>
    </w:lvlOverride>
  </w:num>
  <w:num w:numId="8" w16cid:durableId="2069916214">
    <w:abstractNumId w:val="23"/>
    <w:lvlOverride w:ilvl="0">
      <w:startOverride w:val="1"/>
    </w:lvlOverride>
  </w:num>
  <w:num w:numId="9" w16cid:durableId="1714303981">
    <w:abstractNumId w:val="23"/>
    <w:lvlOverride w:ilvl="0">
      <w:startOverride w:val="1"/>
    </w:lvlOverride>
  </w:num>
  <w:num w:numId="10" w16cid:durableId="1383334273">
    <w:abstractNumId w:val="23"/>
    <w:lvlOverride w:ilvl="0">
      <w:startOverride w:val="1"/>
    </w:lvlOverride>
  </w:num>
  <w:num w:numId="11" w16cid:durableId="1773280767">
    <w:abstractNumId w:val="9"/>
  </w:num>
  <w:num w:numId="12" w16cid:durableId="25370262">
    <w:abstractNumId w:val="7"/>
  </w:num>
  <w:num w:numId="13" w16cid:durableId="631717178">
    <w:abstractNumId w:val="6"/>
  </w:num>
  <w:num w:numId="14" w16cid:durableId="229852498">
    <w:abstractNumId w:val="5"/>
  </w:num>
  <w:num w:numId="15" w16cid:durableId="619150223">
    <w:abstractNumId w:val="4"/>
  </w:num>
  <w:num w:numId="16" w16cid:durableId="1727877967">
    <w:abstractNumId w:val="8"/>
  </w:num>
  <w:num w:numId="17" w16cid:durableId="1039671961">
    <w:abstractNumId w:val="3"/>
  </w:num>
  <w:num w:numId="18" w16cid:durableId="1876431772">
    <w:abstractNumId w:val="2"/>
  </w:num>
  <w:num w:numId="19" w16cid:durableId="1799951448">
    <w:abstractNumId w:val="1"/>
  </w:num>
  <w:num w:numId="20" w16cid:durableId="960921361">
    <w:abstractNumId w:val="0"/>
  </w:num>
  <w:num w:numId="21" w16cid:durableId="250091122">
    <w:abstractNumId w:val="16"/>
  </w:num>
  <w:num w:numId="22" w16cid:durableId="1373924523">
    <w:abstractNumId w:val="16"/>
    <w:lvlOverride w:ilvl="0">
      <w:startOverride w:val="1"/>
    </w:lvlOverride>
  </w:num>
  <w:num w:numId="23" w16cid:durableId="849182636">
    <w:abstractNumId w:val="21"/>
  </w:num>
  <w:num w:numId="24" w16cid:durableId="1885562495">
    <w:abstractNumId w:val="14"/>
  </w:num>
  <w:num w:numId="25" w16cid:durableId="957372281">
    <w:abstractNumId w:val="17"/>
  </w:num>
  <w:num w:numId="26" w16cid:durableId="370617405">
    <w:abstractNumId w:val="11"/>
  </w:num>
  <w:num w:numId="27" w16cid:durableId="1647930010">
    <w:abstractNumId w:val="13"/>
  </w:num>
  <w:num w:numId="28" w16cid:durableId="1494489404">
    <w:abstractNumId w:val="18"/>
  </w:num>
  <w:num w:numId="29" w16cid:durableId="924068732">
    <w:abstractNumId w:val="10"/>
  </w:num>
  <w:num w:numId="30" w16cid:durableId="1705300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DB1"/>
    <w:rsid w:val="000053F8"/>
    <w:rsid w:val="00024D0A"/>
    <w:rsid w:val="00036BB6"/>
    <w:rsid w:val="00070065"/>
    <w:rsid w:val="000810B6"/>
    <w:rsid w:val="00081253"/>
    <w:rsid w:val="000A4FEE"/>
    <w:rsid w:val="000B1929"/>
    <w:rsid w:val="000B5939"/>
    <w:rsid w:val="000D72C9"/>
    <w:rsid w:val="0011205B"/>
    <w:rsid w:val="001134E7"/>
    <w:rsid w:val="001205F0"/>
    <w:rsid w:val="0014654C"/>
    <w:rsid w:val="00167994"/>
    <w:rsid w:val="0017169E"/>
    <w:rsid w:val="001910F5"/>
    <w:rsid w:val="001A5F38"/>
    <w:rsid w:val="001B0EE9"/>
    <w:rsid w:val="001B65B3"/>
    <w:rsid w:val="001E684E"/>
    <w:rsid w:val="00232C28"/>
    <w:rsid w:val="002408EA"/>
    <w:rsid w:val="00262112"/>
    <w:rsid w:val="002721F7"/>
    <w:rsid w:val="002819D7"/>
    <w:rsid w:val="002C1A7E"/>
    <w:rsid w:val="002C52E7"/>
    <w:rsid w:val="002D3376"/>
    <w:rsid w:val="002E777C"/>
    <w:rsid w:val="002F670E"/>
    <w:rsid w:val="002F75B6"/>
    <w:rsid w:val="00310A73"/>
    <w:rsid w:val="00311ED0"/>
    <w:rsid w:val="00315C39"/>
    <w:rsid w:val="003648C5"/>
    <w:rsid w:val="003722FA"/>
    <w:rsid w:val="003C7AAF"/>
    <w:rsid w:val="003E3940"/>
    <w:rsid w:val="003F1BED"/>
    <w:rsid w:val="004075B6"/>
    <w:rsid w:val="00420952"/>
    <w:rsid w:val="00446BEE"/>
    <w:rsid w:val="00457DB1"/>
    <w:rsid w:val="004D4442"/>
    <w:rsid w:val="004E759D"/>
    <w:rsid w:val="005025A1"/>
    <w:rsid w:val="005053D2"/>
    <w:rsid w:val="00521E5E"/>
    <w:rsid w:val="005250F9"/>
    <w:rsid w:val="00551796"/>
    <w:rsid w:val="00576E28"/>
    <w:rsid w:val="00587591"/>
    <w:rsid w:val="005B1A53"/>
    <w:rsid w:val="006502C7"/>
    <w:rsid w:val="0066753E"/>
    <w:rsid w:val="006921E1"/>
    <w:rsid w:val="006B10FD"/>
    <w:rsid w:val="006BA5B4"/>
    <w:rsid w:val="00736348"/>
    <w:rsid w:val="0073DF5B"/>
    <w:rsid w:val="00746ECB"/>
    <w:rsid w:val="00753D57"/>
    <w:rsid w:val="00764ABB"/>
    <w:rsid w:val="007778CC"/>
    <w:rsid w:val="007D3E50"/>
    <w:rsid w:val="007E22B3"/>
    <w:rsid w:val="007E7301"/>
    <w:rsid w:val="008450C7"/>
    <w:rsid w:val="00861B92"/>
    <w:rsid w:val="008814FB"/>
    <w:rsid w:val="008E08A6"/>
    <w:rsid w:val="008F5E30"/>
    <w:rsid w:val="008F655C"/>
    <w:rsid w:val="0090661F"/>
    <w:rsid w:val="009135AB"/>
    <w:rsid w:val="00914D7F"/>
    <w:rsid w:val="009604A8"/>
    <w:rsid w:val="009632C3"/>
    <w:rsid w:val="009A77B8"/>
    <w:rsid w:val="009C219A"/>
    <w:rsid w:val="009E680B"/>
    <w:rsid w:val="00A125E9"/>
    <w:rsid w:val="00A15A1F"/>
    <w:rsid w:val="00A17F7D"/>
    <w:rsid w:val="00A3325A"/>
    <w:rsid w:val="00A350CF"/>
    <w:rsid w:val="00A35582"/>
    <w:rsid w:val="00A43013"/>
    <w:rsid w:val="00A773C7"/>
    <w:rsid w:val="00A81ECD"/>
    <w:rsid w:val="00A932C0"/>
    <w:rsid w:val="00AD5CD6"/>
    <w:rsid w:val="00AD70B6"/>
    <w:rsid w:val="00AF108A"/>
    <w:rsid w:val="00AF4761"/>
    <w:rsid w:val="00B0184B"/>
    <w:rsid w:val="00B02E55"/>
    <w:rsid w:val="00B036C1"/>
    <w:rsid w:val="00B22C23"/>
    <w:rsid w:val="00B34F9A"/>
    <w:rsid w:val="00B4303F"/>
    <w:rsid w:val="00B5431F"/>
    <w:rsid w:val="00B650A4"/>
    <w:rsid w:val="00B73737"/>
    <w:rsid w:val="00B82F02"/>
    <w:rsid w:val="00BA57C4"/>
    <w:rsid w:val="00BC488A"/>
    <w:rsid w:val="00BD5643"/>
    <w:rsid w:val="00BD6C12"/>
    <w:rsid w:val="00BF42F8"/>
    <w:rsid w:val="00BF7FE0"/>
    <w:rsid w:val="00C001E4"/>
    <w:rsid w:val="00C1500E"/>
    <w:rsid w:val="00C40731"/>
    <w:rsid w:val="00C451AF"/>
    <w:rsid w:val="00C96411"/>
    <w:rsid w:val="00C9685B"/>
    <w:rsid w:val="00CB0554"/>
    <w:rsid w:val="00CB2369"/>
    <w:rsid w:val="00CD0BDD"/>
    <w:rsid w:val="00CD1595"/>
    <w:rsid w:val="00CF4295"/>
    <w:rsid w:val="00CF58B7"/>
    <w:rsid w:val="00D351C1"/>
    <w:rsid w:val="00D35EFB"/>
    <w:rsid w:val="00D4113C"/>
    <w:rsid w:val="00D504B3"/>
    <w:rsid w:val="00D557B4"/>
    <w:rsid w:val="00D80375"/>
    <w:rsid w:val="00D86BF0"/>
    <w:rsid w:val="00D942A6"/>
    <w:rsid w:val="00DA3426"/>
    <w:rsid w:val="00DC3376"/>
    <w:rsid w:val="00DD7A37"/>
    <w:rsid w:val="00E4503C"/>
    <w:rsid w:val="00E51920"/>
    <w:rsid w:val="00E64120"/>
    <w:rsid w:val="00E660A1"/>
    <w:rsid w:val="00E9761C"/>
    <w:rsid w:val="00ED2EAD"/>
    <w:rsid w:val="00ED7359"/>
    <w:rsid w:val="00F055F1"/>
    <w:rsid w:val="00F610AF"/>
    <w:rsid w:val="00FA0B37"/>
    <w:rsid w:val="00FA2C5A"/>
    <w:rsid w:val="00FC2D11"/>
    <w:rsid w:val="00FC6230"/>
    <w:rsid w:val="00FD6505"/>
    <w:rsid w:val="00FE1AFF"/>
    <w:rsid w:val="00FE352D"/>
    <w:rsid w:val="00FF01D9"/>
    <w:rsid w:val="00FF4D4F"/>
    <w:rsid w:val="00FF61E7"/>
    <w:rsid w:val="023A93A7"/>
    <w:rsid w:val="024F8EEB"/>
    <w:rsid w:val="02C69B1C"/>
    <w:rsid w:val="02E2B993"/>
    <w:rsid w:val="04DB2662"/>
    <w:rsid w:val="05AED5A1"/>
    <w:rsid w:val="08130B8A"/>
    <w:rsid w:val="08BD9760"/>
    <w:rsid w:val="096794E7"/>
    <w:rsid w:val="0ADAE912"/>
    <w:rsid w:val="0AF88365"/>
    <w:rsid w:val="0C76B973"/>
    <w:rsid w:val="0CADBF2A"/>
    <w:rsid w:val="0CDDF33F"/>
    <w:rsid w:val="0CEAD8E1"/>
    <w:rsid w:val="0D2931F3"/>
    <w:rsid w:val="0D8A0EF7"/>
    <w:rsid w:val="0F3FAC20"/>
    <w:rsid w:val="0FDD896E"/>
    <w:rsid w:val="10B12582"/>
    <w:rsid w:val="1246D633"/>
    <w:rsid w:val="124CF5E3"/>
    <w:rsid w:val="125C0509"/>
    <w:rsid w:val="13763731"/>
    <w:rsid w:val="1402D198"/>
    <w:rsid w:val="1593A5CB"/>
    <w:rsid w:val="18F7C439"/>
    <w:rsid w:val="18FBB859"/>
    <w:rsid w:val="19A1FF5F"/>
    <w:rsid w:val="19E05051"/>
    <w:rsid w:val="1C5349AB"/>
    <w:rsid w:val="1CF991AC"/>
    <w:rsid w:val="1FA020F0"/>
    <w:rsid w:val="1FB2060A"/>
    <w:rsid w:val="209F1895"/>
    <w:rsid w:val="214B29B5"/>
    <w:rsid w:val="2195CF37"/>
    <w:rsid w:val="234CC369"/>
    <w:rsid w:val="256DA3C5"/>
    <w:rsid w:val="25AC4933"/>
    <w:rsid w:val="26755505"/>
    <w:rsid w:val="29A6D617"/>
    <w:rsid w:val="29BC04ED"/>
    <w:rsid w:val="2BB640BB"/>
    <w:rsid w:val="2BF8C11C"/>
    <w:rsid w:val="2CE49689"/>
    <w:rsid w:val="2D5C56FA"/>
    <w:rsid w:val="31CF0458"/>
    <w:rsid w:val="32D959B8"/>
    <w:rsid w:val="336AD4B9"/>
    <w:rsid w:val="33F6BAD5"/>
    <w:rsid w:val="35FA61F8"/>
    <w:rsid w:val="35FFC15F"/>
    <w:rsid w:val="385ABD3F"/>
    <w:rsid w:val="39CFB34C"/>
    <w:rsid w:val="3AC31E8E"/>
    <w:rsid w:val="3CF58EB5"/>
    <w:rsid w:val="3E94BB16"/>
    <w:rsid w:val="40434AEE"/>
    <w:rsid w:val="40BA309A"/>
    <w:rsid w:val="40BC1580"/>
    <w:rsid w:val="41F4E9AD"/>
    <w:rsid w:val="4278FACC"/>
    <w:rsid w:val="438C01A4"/>
    <w:rsid w:val="43F980C9"/>
    <w:rsid w:val="4425F90E"/>
    <w:rsid w:val="450558B8"/>
    <w:rsid w:val="453E3485"/>
    <w:rsid w:val="4565EB30"/>
    <w:rsid w:val="47180B69"/>
    <w:rsid w:val="47D36AE8"/>
    <w:rsid w:val="4A3C6D83"/>
    <w:rsid w:val="4B8E29E4"/>
    <w:rsid w:val="4BFDA14F"/>
    <w:rsid w:val="4C8838D8"/>
    <w:rsid w:val="4D29FA45"/>
    <w:rsid w:val="4D374F38"/>
    <w:rsid w:val="50CBBF37"/>
    <w:rsid w:val="51A8A616"/>
    <w:rsid w:val="520DF095"/>
    <w:rsid w:val="52A2D140"/>
    <w:rsid w:val="52FDD350"/>
    <w:rsid w:val="53390511"/>
    <w:rsid w:val="5471B6E3"/>
    <w:rsid w:val="560D8744"/>
    <w:rsid w:val="56533207"/>
    <w:rsid w:val="56CCF120"/>
    <w:rsid w:val="56FEB6FE"/>
    <w:rsid w:val="5713F587"/>
    <w:rsid w:val="589A875F"/>
    <w:rsid w:val="5AA2F885"/>
    <w:rsid w:val="5AEC0188"/>
    <w:rsid w:val="5B1B148D"/>
    <w:rsid w:val="5B5980AD"/>
    <w:rsid w:val="5C6DB9A2"/>
    <w:rsid w:val="5DFF70CC"/>
    <w:rsid w:val="5F6F7AAB"/>
    <w:rsid w:val="60A34E9A"/>
    <w:rsid w:val="6261C11B"/>
    <w:rsid w:val="626E7722"/>
    <w:rsid w:val="62EE29C8"/>
    <w:rsid w:val="639DBDBA"/>
    <w:rsid w:val="63F7F882"/>
    <w:rsid w:val="64512E64"/>
    <w:rsid w:val="64A8CE76"/>
    <w:rsid w:val="671CC84E"/>
    <w:rsid w:val="67C5F3B6"/>
    <w:rsid w:val="68904A8C"/>
    <w:rsid w:val="68C29A4B"/>
    <w:rsid w:val="6A546910"/>
    <w:rsid w:val="6C79C435"/>
    <w:rsid w:val="6D92B26A"/>
    <w:rsid w:val="6E8F87DD"/>
    <w:rsid w:val="71CE54D7"/>
    <w:rsid w:val="72A998E2"/>
    <w:rsid w:val="72B98091"/>
    <w:rsid w:val="744D963D"/>
    <w:rsid w:val="7545E8C7"/>
    <w:rsid w:val="7593E0E6"/>
    <w:rsid w:val="761984DB"/>
    <w:rsid w:val="764FE957"/>
    <w:rsid w:val="76681595"/>
    <w:rsid w:val="76D878AA"/>
    <w:rsid w:val="77A83C18"/>
    <w:rsid w:val="783CECA8"/>
    <w:rsid w:val="78705559"/>
    <w:rsid w:val="79210760"/>
    <w:rsid w:val="7932C2E9"/>
    <w:rsid w:val="79440C79"/>
    <w:rsid w:val="79470C66"/>
    <w:rsid w:val="7AFC0524"/>
    <w:rsid w:val="7AFCFFA3"/>
    <w:rsid w:val="7B4D13FB"/>
    <w:rsid w:val="7BF345FE"/>
    <w:rsid w:val="7D8B9878"/>
    <w:rsid w:val="7DF913AD"/>
    <w:rsid w:val="7E33A5E6"/>
    <w:rsid w:val="7FCF76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3B7E5"/>
  <w15:chartTrackingRefBased/>
  <w15:docId w15:val="{9FEC2E3B-F481-4884-9B84-83057C173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
    <w:link w:val="Heading1Char"/>
    <w:uiPriority w:val="1"/>
    <w:qFormat/>
    <w:rsid w:val="00861B92"/>
    <w:pPr>
      <w:keepNext/>
      <w:spacing w:before="240"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861B92"/>
    <w:pPr>
      <w:keepNext/>
      <w:spacing w:before="240" w:after="60"/>
      <w:outlineLvl w:val="1"/>
    </w:pPr>
    <w:rPr>
      <w:rFonts w:ascii="Arial" w:hAnsi="Arial"/>
      <w:b/>
      <w:bCs/>
      <w:i/>
      <w:iCs/>
      <w:sz w:val="28"/>
      <w:szCs w:val="28"/>
    </w:rPr>
  </w:style>
  <w:style w:type="paragraph" w:styleId="Heading3">
    <w:name w:val="heading 3"/>
    <w:basedOn w:val="Normal"/>
    <w:next w:val="Paragraph"/>
    <w:link w:val="Heading3Char"/>
    <w:uiPriority w:val="3"/>
    <w:qFormat/>
    <w:rsid w:val="00A3325A"/>
    <w:pPr>
      <w:keepNext/>
      <w:spacing w:before="240"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FF61E7"/>
    <w:pPr>
      <w:numPr>
        <w:numId w:val="4"/>
      </w:numPr>
      <w:spacing w:before="240" w:after="240" w:line="360" w:lineRule="auto"/>
      <w:ind w:left="709" w:hanging="709"/>
    </w:pPr>
    <w:rPr>
      <w:rFonts w:ascii="Arial" w:hAnsi="Arial"/>
    </w:rPr>
  </w:style>
  <w:style w:type="paragraph" w:styleId="Title">
    <w:name w:val="Title"/>
    <w:basedOn w:val="Normal"/>
    <w:next w:val="Heading1"/>
    <w:link w:val="TitleChar"/>
    <w:qFormat/>
    <w:rsid w:val="00861B92"/>
    <w:pPr>
      <w:spacing w:before="240" w:after="240"/>
      <w:jc w:val="center"/>
      <w:outlineLvl w:val="0"/>
    </w:pPr>
    <w:rPr>
      <w:rFonts w:ascii="Arial" w:hAnsi="Arial"/>
      <w:b/>
      <w:bCs/>
      <w:kern w:val="28"/>
      <w:sz w:val="32"/>
      <w:szCs w:val="32"/>
    </w:rPr>
  </w:style>
  <w:style w:type="character" w:customStyle="1" w:styleId="TitleChar">
    <w:name w:val="Title Char"/>
    <w:basedOn w:val="DefaultParagraphFont"/>
    <w:link w:val="Title"/>
    <w:rsid w:val="00861B92"/>
    <w:rPr>
      <w:rFonts w:ascii="Arial" w:hAnsi="Arial"/>
      <w:b/>
      <w:bCs/>
      <w:kern w:val="28"/>
      <w:sz w:val="32"/>
      <w:szCs w:val="32"/>
    </w:rPr>
  </w:style>
  <w:style w:type="character" w:customStyle="1" w:styleId="Heading1Char">
    <w:name w:val="Heading 1 Char"/>
    <w:basedOn w:val="DefaultParagraphFont"/>
    <w:link w:val="Heading1"/>
    <w:uiPriority w:val="1"/>
    <w:rsid w:val="00861B92"/>
    <w:rPr>
      <w:rFonts w:ascii="Arial" w:hAnsi="Arial"/>
      <w:b/>
      <w:bCs/>
      <w:kern w:val="32"/>
      <w:sz w:val="28"/>
      <w:szCs w:val="32"/>
    </w:rPr>
  </w:style>
  <w:style w:type="paragraph" w:customStyle="1" w:styleId="Bullets">
    <w:name w:val="Bullets"/>
    <w:basedOn w:val="Normal"/>
    <w:uiPriority w:val="5"/>
    <w:qFormat/>
    <w:rsid w:val="00F055F1"/>
    <w:pPr>
      <w:numPr>
        <w:numId w:val="5"/>
      </w:numPr>
      <w:spacing w:line="360"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basedOn w:val="DefaultParagraphFont"/>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basedOn w:val="DefaultParagraphFont"/>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basedOn w:val="DefaultParagraphFont"/>
    <w:link w:val="BalloonText"/>
    <w:semiHidden/>
    <w:rsid w:val="00446BEE"/>
    <w:rPr>
      <w:rFonts w:ascii="Tahoma" w:hAnsi="Tahoma" w:cs="Tahoma"/>
      <w:sz w:val="16"/>
      <w:szCs w:val="16"/>
    </w:rPr>
  </w:style>
  <w:style w:type="character" w:customStyle="1" w:styleId="Heading2Char">
    <w:name w:val="Heading 2 Char"/>
    <w:basedOn w:val="DefaultParagraphFont"/>
    <w:link w:val="Heading2"/>
    <w:uiPriority w:val="2"/>
    <w:rsid w:val="00861B92"/>
    <w:rPr>
      <w:rFonts w:ascii="Arial" w:hAnsi="Arial"/>
      <w:b/>
      <w:bCs/>
      <w:i/>
      <w:iCs/>
      <w:sz w:val="28"/>
      <w:szCs w:val="28"/>
    </w:rPr>
  </w:style>
  <w:style w:type="character" w:customStyle="1" w:styleId="Heading3Char">
    <w:name w:val="Heading 3 Char"/>
    <w:basedOn w:val="DefaultParagraphFont"/>
    <w:link w:val="Heading3"/>
    <w:uiPriority w:val="3"/>
    <w:rsid w:val="006921E1"/>
    <w:rPr>
      <w:rFonts w:ascii="Arial" w:hAnsi="Arial"/>
      <w:b/>
      <w:bCs/>
      <w:sz w:val="24"/>
      <w:szCs w:val="26"/>
    </w:rPr>
  </w:style>
  <w:style w:type="paragraph" w:customStyle="1" w:styleId="Subbullets">
    <w:name w:val="Sub bullets"/>
    <w:basedOn w:val="Normal"/>
    <w:uiPriority w:val="6"/>
    <w:qFormat/>
    <w:rsid w:val="001B65B3"/>
    <w:pPr>
      <w:numPr>
        <w:numId w:val="21"/>
      </w:numPr>
      <w:spacing w:line="360" w:lineRule="auto"/>
      <w:ind w:left="1418" w:hanging="284"/>
    </w:pPr>
    <w:rPr>
      <w:rFonts w:ascii="Arial" w:hAnsi="Arial"/>
    </w:rPr>
  </w:style>
  <w:style w:type="paragraph" w:customStyle="1" w:styleId="Paragraphnonumbers">
    <w:name w:val="Paragraph no numbers"/>
    <w:basedOn w:val="Normal"/>
    <w:uiPriority w:val="99"/>
    <w:qFormat/>
    <w:rsid w:val="008814FB"/>
    <w:pPr>
      <w:spacing w:before="240" w:after="240" w:line="360" w:lineRule="auto"/>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table" w:styleId="TableGrid">
    <w:name w:val="Table Grid"/>
    <w:basedOn w:val="TableNormal"/>
    <w:rsid w:val="00BA57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50F9"/>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NICEnormal">
    <w:name w:val="NICE normal"/>
    <w:link w:val="NICEnormalChar"/>
    <w:qFormat/>
    <w:rsid w:val="00FA0B37"/>
    <w:pPr>
      <w:spacing w:after="240" w:line="360" w:lineRule="auto"/>
    </w:pPr>
    <w:rPr>
      <w:rFonts w:ascii="Arial" w:hAnsi="Arial"/>
      <w:sz w:val="24"/>
      <w:szCs w:val="24"/>
      <w:lang w:eastAsia="en-US"/>
    </w:rPr>
  </w:style>
  <w:style w:type="character" w:customStyle="1" w:styleId="NICEnormalChar">
    <w:name w:val="NICE normal Char"/>
    <w:link w:val="NICEnormal"/>
    <w:rsid w:val="00FA0B37"/>
    <w:rPr>
      <w:rFonts w:ascii="Arial" w:hAnsi="Arial"/>
      <w:sz w:val="24"/>
      <w:szCs w:val="24"/>
      <w:lang w:eastAsia="en-US"/>
    </w:rPr>
  </w:style>
  <w:style w:type="paragraph" w:customStyle="1" w:styleId="Bulletindent2">
    <w:name w:val="Bullet indent 2"/>
    <w:basedOn w:val="NICEnormal"/>
    <w:rsid w:val="00FA0B37"/>
    <w:pPr>
      <w:numPr>
        <w:ilvl w:val="1"/>
        <w:numId w:val="25"/>
      </w:numPr>
      <w:tabs>
        <w:tab w:val="clear" w:pos="1701"/>
      </w:tabs>
      <w:spacing w:after="0"/>
      <w:ind w:left="1702" w:hanging="284"/>
    </w:pPr>
  </w:style>
  <w:style w:type="paragraph" w:customStyle="1" w:styleId="Bulletindent1">
    <w:name w:val="Bullet indent 1"/>
    <w:basedOn w:val="NICEnormal"/>
    <w:link w:val="Bulletindent1Char"/>
    <w:rsid w:val="00FA0B37"/>
    <w:pPr>
      <w:numPr>
        <w:numId w:val="26"/>
      </w:numPr>
      <w:spacing w:after="0"/>
    </w:pPr>
  </w:style>
  <w:style w:type="character" w:customStyle="1" w:styleId="Bulletindent1Char">
    <w:name w:val="Bullet indent 1 Char"/>
    <w:link w:val="Bulletindent1"/>
    <w:rsid w:val="00FA0B37"/>
    <w:rPr>
      <w:rFonts w:ascii="Arial" w:hAnsi="Arial"/>
      <w:sz w:val="24"/>
      <w:szCs w:val="24"/>
      <w:lang w:eastAsia="en-US"/>
    </w:rPr>
  </w:style>
  <w:style w:type="paragraph" w:customStyle="1" w:styleId="NICEnormalindented">
    <w:name w:val="NICE normal indented"/>
    <w:basedOn w:val="NICEnormal"/>
    <w:rsid w:val="00FA0B37"/>
    <w:pPr>
      <w:tabs>
        <w:tab w:val="left" w:pos="1134"/>
      </w:tabs>
      <w:ind w:left="1134"/>
    </w:pPr>
  </w:style>
  <w:style w:type="paragraph" w:customStyle="1" w:styleId="Numberedheading2">
    <w:name w:val="Numbered heading 2"/>
    <w:basedOn w:val="Heading2"/>
    <w:next w:val="NICEnormal"/>
    <w:link w:val="Numberedheading2Char"/>
    <w:rsid w:val="00FA0B37"/>
    <w:pPr>
      <w:spacing w:line="360" w:lineRule="auto"/>
    </w:pPr>
    <w:rPr>
      <w:rFonts w:cs="Arial"/>
      <w:i w:val="0"/>
      <w:iCs w:val="0"/>
      <w:lang w:eastAsia="en-US"/>
    </w:rPr>
  </w:style>
  <w:style w:type="character" w:customStyle="1" w:styleId="Numberedheading2Char">
    <w:name w:val="Numbered heading 2 Char"/>
    <w:basedOn w:val="Heading2Char"/>
    <w:link w:val="Numberedheading2"/>
    <w:rsid w:val="00FA0B37"/>
    <w:rPr>
      <w:rFonts w:ascii="Arial" w:hAnsi="Arial" w:cs="Arial"/>
      <w:b/>
      <w:bCs/>
      <w:i w:val="0"/>
      <w:iCs w:val="0"/>
      <w:sz w:val="28"/>
      <w:szCs w:val="28"/>
      <w:lang w:eastAsia="en-US"/>
    </w:rPr>
  </w:style>
  <w:style w:type="table" w:styleId="TableGridLight">
    <w:name w:val="Grid Table Light"/>
    <w:basedOn w:val="TableNormal"/>
    <w:uiPriority w:val="40"/>
    <w:rsid w:val="002E77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9604A8"/>
    <w:rPr>
      <w:sz w:val="24"/>
      <w:szCs w:val="24"/>
    </w:rPr>
  </w:style>
  <w:style w:type="character" w:styleId="CommentReference">
    <w:name w:val="annotation reference"/>
    <w:basedOn w:val="DefaultParagraphFont"/>
    <w:semiHidden/>
    <w:rsid w:val="009604A8"/>
    <w:rPr>
      <w:sz w:val="16"/>
      <w:szCs w:val="16"/>
    </w:rPr>
  </w:style>
  <w:style w:type="paragraph" w:styleId="CommentText">
    <w:name w:val="annotation text"/>
    <w:basedOn w:val="Normal"/>
    <w:link w:val="CommentTextChar"/>
    <w:semiHidden/>
    <w:rsid w:val="009604A8"/>
    <w:rPr>
      <w:sz w:val="20"/>
      <w:szCs w:val="20"/>
    </w:rPr>
  </w:style>
  <w:style w:type="character" w:customStyle="1" w:styleId="CommentTextChar">
    <w:name w:val="Comment Text Char"/>
    <w:basedOn w:val="DefaultParagraphFont"/>
    <w:link w:val="CommentText"/>
    <w:semiHidden/>
    <w:rsid w:val="009604A8"/>
  </w:style>
  <w:style w:type="paragraph" w:styleId="CommentSubject">
    <w:name w:val="annotation subject"/>
    <w:basedOn w:val="CommentText"/>
    <w:next w:val="CommentText"/>
    <w:link w:val="CommentSubjectChar"/>
    <w:semiHidden/>
    <w:rsid w:val="009604A8"/>
    <w:rPr>
      <w:b/>
      <w:bCs/>
    </w:rPr>
  </w:style>
  <w:style w:type="character" w:customStyle="1" w:styleId="CommentSubjectChar">
    <w:name w:val="Comment Subject Char"/>
    <w:basedOn w:val="CommentTextChar"/>
    <w:link w:val="CommentSubject"/>
    <w:semiHidden/>
    <w:rsid w:val="009604A8"/>
    <w:rPr>
      <w:b/>
      <w:bC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ICEbrandtheme">
  <a:themeElements>
    <a:clrScheme name="NICE colour palette">
      <a:dk1>
        <a:srgbClr val="000000"/>
      </a:dk1>
      <a:lt1>
        <a:srgbClr val="FFFFFF"/>
      </a:lt1>
      <a:dk2>
        <a:srgbClr val="00436C"/>
      </a:dk2>
      <a:lt2>
        <a:srgbClr val="F7F3F1"/>
      </a:lt2>
      <a:accent1>
        <a:srgbClr val="228096"/>
      </a:accent1>
      <a:accent2>
        <a:srgbClr val="00436C"/>
      </a:accent2>
      <a:accent3>
        <a:srgbClr val="EAD054"/>
      </a:accent3>
      <a:accent4>
        <a:srgbClr val="EDD8CD"/>
      </a:accent4>
      <a:accent5>
        <a:srgbClr val="37916D"/>
      </a:accent5>
      <a:accent6>
        <a:srgbClr val="D07B4C"/>
      </a:accent6>
      <a:hlink>
        <a:srgbClr val="0000FF"/>
      </a:hlink>
      <a:folHlink>
        <a:srgbClr val="0000FF"/>
      </a:folHlink>
    </a:clrScheme>
    <a:fontScheme name="NICE corporate fonts">
      <a:majorFont>
        <a:latin typeface="Lora SemiBold"/>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BLANK">
      <a:srgbClr val="FFFFFF"/>
    </a:custClr>
    <a:custClr name="Black 100%">
      <a:srgbClr val="000000"/>
    </a:custClr>
    <a:custClr name="Soft cream 100%">
      <a:srgbClr val="DED5CA"/>
    </a:custClr>
    <a:custClr name="BLANK">
      <a:srgbClr val="FFFFFF"/>
    </a:custClr>
    <a:custClr name="Bold teal 100%">
      <a:srgbClr val="228096"/>
    </a:custClr>
    <a:custClr name="Deep blue 100%">
      <a:srgbClr val="00436C"/>
    </a:custClr>
    <a:custClr name="Positive yellow 100%">
      <a:srgbClr val="EAD054"/>
    </a:custClr>
    <a:custClr name="Warm pink 100%">
      <a:srgbClr val="EDD8CD"/>
    </a:custClr>
    <a:custClr name="Balanced green 100%">
      <a:srgbClr val="37906D"/>
    </a:custClr>
    <a:custClr name="Natural tan 100%">
      <a:srgbClr val="D07B4D"/>
    </a:custClr>
    <a:custClr name="BLANK">
      <a:srgbClr val="FFFFFF"/>
    </a:custClr>
    <a:custClr name="Black 75%">
      <a:srgbClr val="404040"/>
    </a:custClr>
    <a:custClr name="Soft cream 75%">
      <a:srgbClr val="E6E0D7"/>
    </a:custClr>
    <a:custClr name="BLANK">
      <a:srgbClr val="FFFFFF"/>
    </a:custClr>
    <a:custClr name="Bold teal 75%">
      <a:srgbClr val="59A0B0"/>
    </a:custClr>
    <a:custClr name="Deep blue 75%">
      <a:srgbClr val="407291"/>
    </a:custClr>
    <a:custClr name="Positive yellow 75%">
      <a:srgbClr val="EFDC7F"/>
    </a:custClr>
    <a:custClr name="Warm pink 75%">
      <a:srgbClr val="F2E2D9"/>
    </a:custClr>
    <a:custClr name="Balanced green 75%">
      <a:srgbClr val="69AC91"/>
    </a:custClr>
    <a:custClr name="Natural tan 75%">
      <a:srgbClr val="DC9C7A"/>
    </a:custClr>
    <a:custClr name="BLANK">
      <a:srgbClr val="FFFFFF"/>
    </a:custClr>
    <a:custClr name="Black 50%">
      <a:srgbClr val="808080"/>
    </a:custClr>
    <a:custClr name="Soft cream 50%">
      <a:srgbClr val="EEEAE4"/>
    </a:custClr>
    <a:custClr name="BLANK">
      <a:srgbClr val="FFFFFF"/>
    </a:custClr>
    <a:custClr name="Bold teal 50%">
      <a:srgbClr val="91C0CB"/>
    </a:custClr>
    <a:custClr name="Deep blue 50%">
      <a:srgbClr val="80A1B5"/>
    </a:custClr>
    <a:custClr name="Positive yellow 50%">
      <a:srgbClr val="F4E8AA"/>
    </a:custClr>
    <a:custClr name="Warm pink 50%">
      <a:srgbClr val="F6ECE6"/>
    </a:custClr>
    <a:custClr name="Balanced green 50%">
      <a:srgbClr val="9BC8B6"/>
    </a:custClr>
    <a:custClr name="Natural tan 50%">
      <a:srgbClr val="E7BDA6"/>
    </a:custClr>
    <a:custClr name="BLANK">
      <a:srgbClr val="FFFFFF"/>
    </a:custClr>
    <a:custClr name="Black 25%">
      <a:srgbClr val="BFBFBF"/>
    </a:custClr>
    <a:custClr name="Soft cream 25%">
      <a:srgbClr val="F7F4F1"/>
    </a:custClr>
    <a:custClr name="BLANK">
      <a:srgbClr val="FFFFFF"/>
    </a:custClr>
    <a:custClr name="Bold teal 25%">
      <a:srgbClr val="C8E0E6"/>
    </a:custClr>
    <a:custClr name="Deep blue 25%">
      <a:srgbClr val="BFD0DA"/>
    </a:custClr>
    <a:custClr name="Positive yellow 25%">
      <a:srgbClr val="FAF3D4"/>
    </a:custClr>
    <a:custClr name="Warm pink 25%">
      <a:srgbClr val="FBF5F2"/>
    </a:custClr>
    <a:custClr name="Balanced green 25%">
      <a:srgbClr val="CDE3DA"/>
    </a:custClr>
    <a:custClr name="Natural tan 25%">
      <a:srgbClr val="F3DED3"/>
    </a:custClr>
  </a:custClrLst>
  <a:extLst>
    <a:ext uri="{05A4C25C-085E-4340-85A3-A5531E510DB2}">
      <thm15:themeFamily xmlns:thm15="http://schemas.microsoft.com/office/thememl/2012/main" name="NICEbrandtheme" id="{70A84E3F-A4BC-4A98-8AB3-6E7B5E7EEE81}" vid="{E26A7FCB-9D51-409A-8054-7103D09F3D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7D704341CB9D540B12ED741C385E705" ma:contentTypeVersion="9" ma:contentTypeDescription="Create a new document." ma:contentTypeScope="" ma:versionID="ae459eec18d400e777682d2b9ca600d0">
  <xsd:schema xmlns:xsd="http://www.w3.org/2001/XMLSchema" xmlns:xs="http://www.w3.org/2001/XMLSchema" xmlns:p="http://schemas.microsoft.com/office/2006/metadata/properties" xmlns:ns3="bab7c8a3-47ae-40bc-9a4f-a51d2b4e4035" xmlns:ns4="c7744250-3171-45e2-8773-3522eb573436" targetNamespace="http://schemas.microsoft.com/office/2006/metadata/properties" ma:root="true" ma:fieldsID="391f601cdcd7e653a47f5efe5247260d" ns3:_="" ns4:_="">
    <xsd:import namespace="bab7c8a3-47ae-40bc-9a4f-a51d2b4e4035"/>
    <xsd:import namespace="c7744250-3171-45e2-8773-3522eb57343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7c8a3-47ae-40bc-9a4f-a51d2b4e4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744250-3171-45e2-8773-3522eb5734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F9569B-A6D4-4C59-9560-86013A558D6D}">
  <ds:schemaRefs>
    <ds:schemaRef ds:uri="http://schemas.openxmlformats.org/officeDocument/2006/bibliography"/>
  </ds:schemaRefs>
</ds:datastoreItem>
</file>

<file path=customXml/itemProps2.xml><?xml version="1.0" encoding="utf-8"?>
<ds:datastoreItem xmlns:ds="http://schemas.openxmlformats.org/officeDocument/2006/customXml" ds:itemID="{4A25ED14-AAC1-4431-99E6-281BC74E2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7c8a3-47ae-40bc-9a4f-a51d2b4e4035"/>
    <ds:schemaRef ds:uri="c7744250-3171-45e2-8773-3522eb573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C49E4C-B7F7-43BB-B6DA-DFE8DA5EB323}">
  <ds:schemaRefs>
    <ds:schemaRef ds:uri="http://schemas.microsoft.com/sharepoint/v3/contenttype/forms"/>
  </ds:schemaRefs>
</ds:datastoreItem>
</file>

<file path=customXml/itemProps4.xml><?xml version="1.0" encoding="utf-8"?>
<ds:datastoreItem xmlns:ds="http://schemas.openxmlformats.org/officeDocument/2006/customXml" ds:itemID="{4CCE665C-CAB4-401B-A309-912BF0EFDA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1154</Words>
  <Characters>6387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Bell</dc:creator>
  <cp:keywords/>
  <dc:description/>
  <cp:lastModifiedBy>Irene Walker</cp:lastModifiedBy>
  <cp:revision>4</cp:revision>
  <dcterms:created xsi:type="dcterms:W3CDTF">2022-11-23T12:27:00Z</dcterms:created>
  <dcterms:modified xsi:type="dcterms:W3CDTF">2022-11-24T17:51:00Z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0x01010067D704341CB9D540B12ED741C385E705</vt:lpwstr>
  </property>
</Properties>
</file>